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86" w:rsidRDefault="00BB3127">
      <w:pPr>
        <w:spacing w:line="620" w:lineRule="exact"/>
        <w:jc w:val="left"/>
        <w:rPr>
          <w:rFonts w:ascii="黑体" w:eastAsia="黑体" w:hAnsi="黑体" w:cs="Helvetica"/>
          <w:kern w:val="0"/>
          <w:sz w:val="32"/>
          <w:szCs w:val="44"/>
        </w:rPr>
      </w:pPr>
      <w:r>
        <w:rPr>
          <w:rFonts w:ascii="黑体" w:eastAsia="黑体" w:hAnsi="黑体" w:cs="Helvetica" w:hint="eastAsia"/>
          <w:kern w:val="0"/>
          <w:sz w:val="32"/>
          <w:szCs w:val="44"/>
        </w:rPr>
        <w:t>附件</w:t>
      </w:r>
      <w:r>
        <w:rPr>
          <w:rFonts w:ascii="黑体" w:eastAsia="黑体" w:hAnsi="黑体" w:cs="Helvetica" w:hint="eastAsia"/>
          <w:kern w:val="0"/>
          <w:sz w:val="32"/>
          <w:szCs w:val="44"/>
        </w:rPr>
        <w:t>1</w:t>
      </w:r>
    </w:p>
    <w:p w:rsidR="00DD1286" w:rsidRDefault="00DD1286">
      <w:pPr>
        <w:spacing w:line="620" w:lineRule="exact"/>
        <w:jc w:val="left"/>
        <w:rPr>
          <w:rFonts w:ascii="黑体" w:eastAsia="黑体" w:hAnsi="黑体" w:cs="Helvetica"/>
          <w:kern w:val="0"/>
          <w:sz w:val="32"/>
          <w:szCs w:val="44"/>
        </w:rPr>
      </w:pPr>
    </w:p>
    <w:p w:rsidR="00DD1286" w:rsidRDefault="00BB3127">
      <w:pPr>
        <w:spacing w:line="620" w:lineRule="exact"/>
        <w:jc w:val="center"/>
        <w:rPr>
          <w:rFonts w:ascii="宋体" w:hAnsi="宋体" w:cs="Helvetica"/>
          <w:b/>
          <w:kern w:val="0"/>
          <w:sz w:val="44"/>
          <w:szCs w:val="44"/>
        </w:rPr>
      </w:pPr>
      <w:r>
        <w:rPr>
          <w:rFonts w:ascii="宋体" w:hAnsi="宋体" w:cs="Helvetica" w:hint="eastAsia"/>
          <w:b/>
          <w:kern w:val="0"/>
          <w:sz w:val="44"/>
          <w:szCs w:val="44"/>
        </w:rPr>
        <w:t xml:space="preserve"> 2021</w:t>
      </w:r>
      <w:r>
        <w:rPr>
          <w:rFonts w:ascii="宋体" w:hAnsi="宋体" w:cs="Helvetica" w:hint="eastAsia"/>
          <w:b/>
          <w:kern w:val="0"/>
          <w:sz w:val="44"/>
          <w:szCs w:val="44"/>
        </w:rPr>
        <w:t>年内蒙古自治区妇联“蒲公英”</w:t>
      </w:r>
    </w:p>
    <w:p w:rsidR="00DD1286" w:rsidRDefault="00BB3127">
      <w:pPr>
        <w:spacing w:line="620" w:lineRule="exact"/>
        <w:jc w:val="center"/>
        <w:rPr>
          <w:rFonts w:ascii="仿宋" w:eastAsia="仿宋" w:hAnsi="仿宋" w:cs="Helvetica"/>
          <w:kern w:val="0"/>
          <w:sz w:val="32"/>
          <w:szCs w:val="32"/>
        </w:rPr>
      </w:pPr>
      <w:r>
        <w:rPr>
          <w:rFonts w:ascii="宋体" w:hAnsi="宋体" w:cs="Helvetica"/>
          <w:b/>
          <w:bCs/>
          <w:kern w:val="0"/>
          <w:sz w:val="44"/>
          <w:szCs w:val="44"/>
        </w:rPr>
        <w:t>妇女儿童</w:t>
      </w:r>
      <w:r>
        <w:rPr>
          <w:rFonts w:ascii="宋体" w:hAnsi="宋体" w:cs="Helvetica" w:hint="eastAsia"/>
          <w:b/>
          <w:bCs/>
          <w:kern w:val="0"/>
          <w:sz w:val="44"/>
          <w:szCs w:val="44"/>
        </w:rPr>
        <w:t>权益服务</w:t>
      </w:r>
      <w:r>
        <w:rPr>
          <w:rFonts w:ascii="宋体" w:hAnsi="宋体" w:cs="Helvetica"/>
          <w:b/>
          <w:bCs/>
          <w:kern w:val="0"/>
          <w:sz w:val="44"/>
          <w:szCs w:val="44"/>
        </w:rPr>
        <w:t>项目</w:t>
      </w:r>
      <w:r>
        <w:rPr>
          <w:rFonts w:ascii="宋体" w:hAnsi="宋体" w:cs="Helvetica" w:hint="eastAsia"/>
          <w:b/>
          <w:bCs/>
          <w:kern w:val="0"/>
          <w:sz w:val="44"/>
          <w:szCs w:val="44"/>
        </w:rPr>
        <w:t>实施方案</w:t>
      </w:r>
    </w:p>
    <w:p w:rsidR="00DD1286" w:rsidRDefault="00DD1286">
      <w:pPr>
        <w:widowControl/>
        <w:spacing w:line="620" w:lineRule="exact"/>
        <w:jc w:val="left"/>
        <w:rPr>
          <w:rFonts w:ascii="华文仿宋" w:eastAsia="华文仿宋" w:hAnsi="华文仿宋" w:cs="宋体"/>
          <w:color w:val="000000"/>
          <w:kern w:val="0"/>
          <w:sz w:val="32"/>
          <w:szCs w:val="32"/>
        </w:rPr>
      </w:pPr>
    </w:p>
    <w:p w:rsidR="00DD1286" w:rsidRDefault="00BB3127">
      <w:pPr>
        <w:adjustRightInd w:val="0"/>
        <w:snapToGrid w:val="0"/>
        <w:spacing w:line="620" w:lineRule="exact"/>
        <w:ind w:firstLine="645"/>
        <w:rPr>
          <w:rFonts w:ascii="仿宋" w:eastAsia="仿宋" w:hAnsi="仿宋" w:cs="宋体"/>
          <w:kern w:val="0"/>
          <w:sz w:val="32"/>
          <w:szCs w:val="32"/>
        </w:rPr>
      </w:pPr>
      <w:r>
        <w:rPr>
          <w:rFonts w:ascii="仿宋" w:eastAsia="仿宋" w:hAnsi="仿宋" w:hint="eastAsia"/>
          <w:sz w:val="32"/>
          <w:szCs w:val="32"/>
        </w:rPr>
        <w:t>为贯彻落实党的十九届五中全会精神和中央全面依法治国工作会议精神和习近平法治思想，推进国家治理体系和治理能力现代化，坚持以人民为中心，为妇女儿童提供更加有效的维权服务，</w:t>
      </w:r>
      <w:r>
        <w:rPr>
          <w:rFonts w:ascii="仿宋" w:eastAsia="仿宋" w:hAnsi="仿宋" w:cs="宋体" w:hint="eastAsia"/>
          <w:kern w:val="0"/>
          <w:sz w:val="32"/>
          <w:szCs w:val="32"/>
        </w:rPr>
        <w:t>自治区妇联将继续通过</w:t>
      </w:r>
      <w:r>
        <w:rPr>
          <w:rFonts w:ascii="仿宋" w:eastAsia="仿宋" w:hAnsi="仿宋" w:cs="Helvetica" w:hint="eastAsia"/>
          <w:kern w:val="0"/>
          <w:sz w:val="32"/>
          <w:szCs w:val="32"/>
        </w:rPr>
        <w:t>政府购买服务的</w:t>
      </w:r>
      <w:r>
        <w:rPr>
          <w:rFonts w:ascii="仿宋" w:eastAsia="仿宋" w:hAnsi="仿宋" w:cs="Helvetica"/>
          <w:kern w:val="0"/>
          <w:sz w:val="32"/>
          <w:szCs w:val="32"/>
        </w:rPr>
        <w:t>方式</w:t>
      </w:r>
      <w:r>
        <w:rPr>
          <w:rFonts w:ascii="仿宋" w:eastAsia="仿宋" w:hAnsi="仿宋" w:cs="Helvetica" w:hint="eastAsia"/>
          <w:kern w:val="0"/>
          <w:sz w:val="32"/>
          <w:szCs w:val="32"/>
        </w:rPr>
        <w:t>开展“蒲公英”</w:t>
      </w:r>
      <w:r>
        <w:rPr>
          <w:rFonts w:ascii="仿宋" w:eastAsia="仿宋" w:hAnsi="仿宋" w:hint="eastAsia"/>
          <w:sz w:val="32"/>
          <w:szCs w:val="32"/>
        </w:rPr>
        <w:t>妇女儿童权益服务工作，推动“蒲公英”项目高质量发展，提升品牌，</w:t>
      </w:r>
      <w:r>
        <w:rPr>
          <w:rFonts w:ascii="仿宋" w:eastAsia="仿宋" w:hAnsi="仿宋" w:hint="eastAsia"/>
          <w:color w:val="1A1A1A"/>
          <w:sz w:val="32"/>
          <w:szCs w:val="32"/>
          <w:shd w:val="clear" w:color="auto" w:fill="FFFFFF"/>
        </w:rPr>
        <w:t>做出成效，做出特色，做大品牌，</w:t>
      </w:r>
      <w:r>
        <w:rPr>
          <w:rFonts w:ascii="仿宋" w:eastAsia="仿宋" w:hAnsi="仿宋" w:cs="宋体" w:hint="eastAsia"/>
          <w:kern w:val="0"/>
          <w:sz w:val="32"/>
          <w:szCs w:val="32"/>
        </w:rPr>
        <w:t>现制定如下实施方案。</w:t>
      </w:r>
    </w:p>
    <w:p w:rsidR="00DD1286" w:rsidRDefault="00BB3127">
      <w:pPr>
        <w:widowControl/>
        <w:adjustRightInd w:val="0"/>
        <w:snapToGrid w:val="0"/>
        <w:spacing w:line="620" w:lineRule="exact"/>
        <w:ind w:firstLineChars="200" w:firstLine="640"/>
        <w:jc w:val="left"/>
        <w:rPr>
          <w:rFonts w:ascii="黑体" w:eastAsia="黑体" w:hAnsi="黑体" w:cs="Helvetica"/>
          <w:kern w:val="0"/>
          <w:sz w:val="32"/>
          <w:szCs w:val="32"/>
        </w:rPr>
      </w:pPr>
      <w:r>
        <w:rPr>
          <w:rFonts w:ascii="黑体" w:eastAsia="黑体" w:hAnsi="黑体" w:cs="宋体" w:hint="eastAsia"/>
          <w:kern w:val="0"/>
          <w:sz w:val="32"/>
          <w:szCs w:val="32"/>
        </w:rPr>
        <w:t>一、</w:t>
      </w:r>
      <w:r>
        <w:rPr>
          <w:rFonts w:ascii="黑体" w:eastAsia="黑体" w:hAnsi="黑体" w:cs="Helvetica" w:hint="eastAsia"/>
          <w:bCs/>
          <w:kern w:val="0"/>
          <w:sz w:val="32"/>
          <w:szCs w:val="32"/>
        </w:rPr>
        <w:t>项目申报领域</w:t>
      </w:r>
    </w:p>
    <w:p w:rsidR="00DD1286" w:rsidRDefault="00BB3127">
      <w:pPr>
        <w:adjustRightInd w:val="0"/>
        <w:snapToGrid w:val="0"/>
        <w:spacing w:line="620" w:lineRule="exact"/>
        <w:ind w:firstLineChars="200" w:firstLine="641"/>
        <w:rPr>
          <w:rFonts w:ascii="华文楷体" w:eastAsia="华文楷体" w:hAnsi="华文楷体" w:cs="宋体"/>
          <w:b/>
          <w:kern w:val="0"/>
          <w:sz w:val="32"/>
          <w:szCs w:val="32"/>
        </w:rPr>
      </w:pPr>
      <w:r>
        <w:rPr>
          <w:rFonts w:ascii="华文楷体" w:eastAsia="华文楷体" w:hAnsi="华文楷体" w:cs="Helvetica" w:hint="eastAsia"/>
          <w:b/>
          <w:kern w:val="0"/>
          <w:sz w:val="32"/>
          <w:szCs w:val="32"/>
        </w:rPr>
        <w:t>（一）</w:t>
      </w:r>
      <w:r>
        <w:rPr>
          <w:rFonts w:ascii="华文楷体" w:eastAsia="华文楷体" w:hAnsi="华文楷体" w:cs="宋体" w:hint="eastAsia"/>
          <w:b/>
          <w:kern w:val="0"/>
          <w:sz w:val="32"/>
          <w:szCs w:val="32"/>
        </w:rPr>
        <w:t>基层社会治理领域</w:t>
      </w:r>
    </w:p>
    <w:p w:rsidR="00DD1286" w:rsidRDefault="00BB3127">
      <w:pPr>
        <w:adjustRightInd w:val="0"/>
        <w:snapToGrid w:val="0"/>
        <w:spacing w:line="620" w:lineRule="exact"/>
        <w:ind w:firstLine="645"/>
        <w:rPr>
          <w:rFonts w:ascii="华文仿宋" w:eastAsia="华文仿宋" w:hAnsi="华文仿宋"/>
          <w:sz w:val="32"/>
          <w:szCs w:val="32"/>
        </w:rPr>
      </w:pPr>
      <w:r>
        <w:rPr>
          <w:rFonts w:ascii="仿宋" w:eastAsia="仿宋" w:hAnsi="仿宋" w:hint="eastAsia"/>
          <w:sz w:val="32"/>
          <w:szCs w:val="32"/>
        </w:rPr>
        <w:t>根据党的十九届五中全会提出的：“加强和创新社会治理”、“全面推进乡村振兴”，补齐“社会治理还有弱项”的要求，项目要围绕提升广大农牧民妇女参与乡村治理的积极性，加强平安乡村建设和完善矛盾纠纷多元化解，开展接地气的</w:t>
      </w:r>
      <w:proofErr w:type="gramStart"/>
      <w:r>
        <w:rPr>
          <w:rFonts w:ascii="仿宋" w:eastAsia="仿宋" w:hAnsi="仿宋" w:hint="eastAsia"/>
          <w:sz w:val="32"/>
          <w:szCs w:val="32"/>
        </w:rPr>
        <w:t>反家暴</w:t>
      </w:r>
      <w:proofErr w:type="gramEnd"/>
      <w:r>
        <w:rPr>
          <w:rFonts w:ascii="仿宋" w:eastAsia="仿宋" w:hAnsi="仿宋" w:hint="eastAsia"/>
          <w:sz w:val="32"/>
          <w:szCs w:val="32"/>
        </w:rPr>
        <w:t>宣传、好家风好家训宣讲，引导妇女“说事、议事、主事”，实施移风易俗行动，培育良好家风、文明乡风，发挥村规民约、道德公约自律规范作用，以爱国主义、民族团结、铸牢中华民族共同体意识为内容深入</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社会主义核心价值观，广泛发动妇女群众参与基层社会治理</w:t>
      </w:r>
      <w:r>
        <w:rPr>
          <w:rFonts w:ascii="仿宋" w:eastAsia="仿宋" w:hAnsi="仿宋" w:hint="eastAsia"/>
          <w:sz w:val="32"/>
          <w:szCs w:val="32"/>
        </w:rPr>
        <w:t>,</w:t>
      </w:r>
      <w:r>
        <w:rPr>
          <w:rFonts w:ascii="仿宋" w:eastAsia="仿宋" w:hAnsi="仿宋" w:hint="eastAsia"/>
          <w:sz w:val="32"/>
          <w:szCs w:val="32"/>
        </w:rPr>
        <w:t>努力建设更高水平的平安内蒙古</w:t>
      </w:r>
      <w:r>
        <w:rPr>
          <w:rFonts w:ascii="华文仿宋" w:eastAsia="华文仿宋" w:hAnsi="华文仿宋" w:hint="eastAsia"/>
          <w:sz w:val="32"/>
          <w:szCs w:val="32"/>
        </w:rPr>
        <w:t>。</w:t>
      </w:r>
    </w:p>
    <w:p w:rsidR="00DD1286" w:rsidRDefault="00BB3127">
      <w:pPr>
        <w:adjustRightInd w:val="0"/>
        <w:snapToGrid w:val="0"/>
        <w:spacing w:line="620" w:lineRule="exact"/>
        <w:ind w:firstLineChars="200" w:firstLine="641"/>
        <w:rPr>
          <w:rFonts w:ascii="华文楷体" w:eastAsia="华文楷体" w:hAnsi="华文楷体" w:cs="Helvetica"/>
          <w:b/>
          <w:kern w:val="0"/>
          <w:sz w:val="32"/>
          <w:szCs w:val="32"/>
        </w:rPr>
      </w:pPr>
      <w:r>
        <w:rPr>
          <w:rFonts w:ascii="华文楷体" w:eastAsia="华文楷体" w:hAnsi="华文楷体" w:cs="Helvetica" w:hint="eastAsia"/>
          <w:b/>
          <w:kern w:val="0"/>
          <w:sz w:val="32"/>
          <w:szCs w:val="32"/>
        </w:rPr>
        <w:lastRenderedPageBreak/>
        <w:t>（二）婚姻家庭矛盾纠纷多元化解领域</w:t>
      </w:r>
    </w:p>
    <w:p w:rsidR="00DD1286" w:rsidRDefault="00BB3127">
      <w:pPr>
        <w:adjustRightInd w:val="0"/>
        <w:snapToGrid w:val="0"/>
        <w:spacing w:line="620" w:lineRule="exact"/>
        <w:ind w:firstLineChars="200" w:firstLine="643"/>
        <w:jc w:val="left"/>
        <w:rPr>
          <w:rFonts w:ascii="华文楷体" w:eastAsia="华文楷体" w:hAnsi="华文楷体"/>
          <w:b/>
          <w:sz w:val="32"/>
          <w:szCs w:val="32"/>
        </w:rPr>
      </w:pPr>
      <w:r>
        <w:rPr>
          <w:rFonts w:ascii="仿宋" w:eastAsia="仿宋" w:hAnsi="仿宋" w:cs="Helvetica" w:hint="eastAsia"/>
          <w:b/>
          <w:kern w:val="0"/>
          <w:sz w:val="32"/>
          <w:szCs w:val="32"/>
        </w:rPr>
        <w:t>继续开展“蒲公英”—和</w:t>
      </w:r>
      <w:proofErr w:type="gramStart"/>
      <w:r>
        <w:rPr>
          <w:rFonts w:ascii="仿宋" w:eastAsia="仿宋" w:hAnsi="仿宋" w:cs="Helvetica" w:hint="eastAsia"/>
          <w:b/>
          <w:kern w:val="0"/>
          <w:sz w:val="32"/>
          <w:szCs w:val="32"/>
        </w:rPr>
        <w:t>姐益</w:t>
      </w:r>
      <w:proofErr w:type="gramEnd"/>
      <w:r>
        <w:rPr>
          <w:rFonts w:ascii="仿宋" w:eastAsia="仿宋" w:hAnsi="仿宋" w:cs="Helvetica" w:hint="eastAsia"/>
          <w:b/>
          <w:kern w:val="0"/>
          <w:sz w:val="32"/>
          <w:szCs w:val="32"/>
        </w:rPr>
        <w:t>家</w:t>
      </w:r>
      <w:r>
        <w:rPr>
          <w:rFonts w:ascii="仿宋" w:eastAsia="仿宋" w:hAnsi="仿宋" w:cs="宋体" w:hint="eastAsia"/>
          <w:b/>
          <w:sz w:val="32"/>
          <w:szCs w:val="32"/>
        </w:rPr>
        <w:t>项目，</w:t>
      </w:r>
      <w:r>
        <w:rPr>
          <w:rFonts w:ascii="仿宋" w:eastAsia="仿宋" w:hAnsi="仿宋" w:cs="宋体" w:hint="eastAsia"/>
          <w:sz w:val="32"/>
          <w:szCs w:val="32"/>
        </w:rPr>
        <w:t>以预防婚姻家庭矛盾纠纷为重点，开展排查化解。要积极发挥嘎查村、社区妇联主席、兼职副主席、执委、网格员、志愿者、社会组织在婚姻家庭矛盾排查化解中的作用，开展深入细致地排查，建立工作台账，对婚姻家庭纠纷矛盾进行梳理，</w:t>
      </w:r>
      <w:r>
        <w:rPr>
          <w:rFonts w:ascii="华文仿宋" w:eastAsia="华文仿宋" w:hAnsi="华文仿宋" w:cs="Helvetica" w:hint="eastAsia"/>
          <w:kern w:val="0"/>
          <w:sz w:val="32"/>
          <w:szCs w:val="32"/>
        </w:rPr>
        <w:t>积极预防，</w:t>
      </w:r>
      <w:r>
        <w:rPr>
          <w:rFonts w:ascii="仿宋" w:eastAsia="仿宋" w:hAnsi="仿宋" w:cs="宋体" w:hint="eastAsia"/>
          <w:sz w:val="32"/>
          <w:szCs w:val="32"/>
        </w:rPr>
        <w:t>能化解的化解，不能化解的</w:t>
      </w:r>
      <w:r>
        <w:rPr>
          <w:rFonts w:ascii="华文仿宋" w:eastAsia="华文仿宋" w:hAnsi="华文仿宋" w:cs="Helvetica" w:hint="eastAsia"/>
          <w:kern w:val="0"/>
          <w:sz w:val="32"/>
          <w:szCs w:val="32"/>
        </w:rPr>
        <w:t>主动发现报告，</w:t>
      </w:r>
      <w:r>
        <w:rPr>
          <w:rFonts w:ascii="仿宋" w:eastAsia="仿宋" w:hAnsi="仿宋" w:cs="宋体" w:hint="eastAsia"/>
          <w:sz w:val="32"/>
          <w:szCs w:val="32"/>
        </w:rPr>
        <w:t>对问题家庭进行走访，把基层密切联系群众的优势转化为社会治理的效能。</w:t>
      </w:r>
      <w:r>
        <w:rPr>
          <w:rFonts w:ascii="楷体" w:eastAsia="楷体" w:hAnsi="楷体" w:hint="eastAsia"/>
          <w:sz w:val="32"/>
          <w:szCs w:val="32"/>
        </w:rPr>
        <w:t>加强婚姻家庭辅导。</w:t>
      </w:r>
      <w:r>
        <w:rPr>
          <w:rFonts w:ascii="仿宋" w:eastAsia="仿宋" w:hAnsi="仿宋" w:cs="宋体" w:hint="eastAsia"/>
          <w:sz w:val="32"/>
          <w:szCs w:val="32"/>
        </w:rPr>
        <w:t>积极落实民政部、全国妇联联合印发《关于加强新时代婚姻家庭辅导教育工作的指导意见》，关口前移，开展婚</w:t>
      </w:r>
      <w:r>
        <w:rPr>
          <w:rFonts w:ascii="仿宋" w:eastAsia="仿宋" w:hAnsi="仿宋" w:cs="宋体" w:hint="eastAsia"/>
          <w:sz w:val="32"/>
          <w:szCs w:val="32"/>
        </w:rPr>
        <w:t>前辅导，宣传婚姻家庭文化、家庭责任、沟通技巧，深化婚姻家庭关系调适和离婚辅导。</w:t>
      </w:r>
      <w:r>
        <w:rPr>
          <w:rFonts w:ascii="楷体" w:eastAsia="楷体" w:hAnsi="楷体" w:cs="宋体" w:hint="eastAsia"/>
          <w:sz w:val="32"/>
          <w:szCs w:val="32"/>
        </w:rPr>
        <w:t>加强婚姻家庭矛盾多元化解。</w:t>
      </w:r>
      <w:r>
        <w:rPr>
          <w:rFonts w:ascii="仿宋" w:eastAsia="仿宋" w:hAnsi="仿宋" w:cs="宋体" w:hint="eastAsia"/>
          <w:sz w:val="32"/>
          <w:szCs w:val="32"/>
        </w:rPr>
        <w:t>落实《内蒙古自治区家事审判方式和工作机制改革联席会议成员单位职责任务分工》要求，加强与基层法院沟通，积极参与法院家事案件诉前调解、诉中矛盾化解和</w:t>
      </w:r>
      <w:proofErr w:type="gramStart"/>
      <w:r>
        <w:rPr>
          <w:rFonts w:ascii="仿宋" w:eastAsia="仿宋" w:hAnsi="仿宋" w:cs="宋体" w:hint="eastAsia"/>
          <w:sz w:val="32"/>
          <w:szCs w:val="32"/>
        </w:rPr>
        <w:t>诉后</w:t>
      </w:r>
      <w:proofErr w:type="gramEnd"/>
      <w:r>
        <w:rPr>
          <w:rFonts w:ascii="仿宋" w:eastAsia="仿宋" w:hAnsi="仿宋" w:cs="宋体" w:hint="eastAsia"/>
          <w:sz w:val="32"/>
          <w:szCs w:val="32"/>
        </w:rPr>
        <w:t>回访帮扶工作，推进婚姻家庭纠纷多元化解工作创新升级，</w:t>
      </w:r>
      <w:r>
        <w:rPr>
          <w:rFonts w:ascii="仿宋" w:eastAsia="仿宋" w:hAnsi="仿宋" w:cs="宋体" w:hint="eastAsia"/>
          <w:kern w:val="0"/>
          <w:sz w:val="32"/>
          <w:szCs w:val="32"/>
        </w:rPr>
        <w:t>维护家庭和谐，</w:t>
      </w:r>
      <w:r>
        <w:rPr>
          <w:rFonts w:ascii="仿宋" w:eastAsia="仿宋" w:hAnsi="仿宋" w:cs="宋体" w:hint="eastAsia"/>
          <w:sz w:val="32"/>
          <w:szCs w:val="32"/>
        </w:rPr>
        <w:t>推进</w:t>
      </w:r>
      <w:r>
        <w:rPr>
          <w:rFonts w:ascii="仿宋" w:eastAsia="仿宋" w:hAnsi="仿宋" w:hint="eastAsia"/>
          <w:sz w:val="32"/>
          <w:szCs w:val="32"/>
        </w:rPr>
        <w:t>平安内蒙古建设。</w:t>
      </w:r>
    </w:p>
    <w:p w:rsidR="00DD1286" w:rsidRDefault="00BB3127">
      <w:pPr>
        <w:adjustRightInd w:val="0"/>
        <w:snapToGrid w:val="0"/>
        <w:spacing w:line="620" w:lineRule="exact"/>
        <w:ind w:firstLineChars="200" w:firstLine="641"/>
        <w:rPr>
          <w:rFonts w:ascii="华文楷体" w:eastAsia="华文楷体" w:hAnsi="华文楷体" w:cs="Helvetica"/>
          <w:kern w:val="0"/>
          <w:sz w:val="32"/>
          <w:szCs w:val="32"/>
        </w:rPr>
      </w:pPr>
      <w:r>
        <w:rPr>
          <w:rFonts w:ascii="华文楷体" w:eastAsia="华文楷体" w:hAnsi="华文楷体" w:cs="Helvetica" w:hint="eastAsia"/>
          <w:b/>
          <w:kern w:val="0"/>
          <w:sz w:val="32"/>
          <w:szCs w:val="32"/>
        </w:rPr>
        <w:t>（三）</w:t>
      </w:r>
      <w:proofErr w:type="gramStart"/>
      <w:r>
        <w:rPr>
          <w:rFonts w:ascii="华文楷体" w:eastAsia="华文楷体" w:hAnsi="华文楷体" w:cs="Helvetica"/>
          <w:b/>
          <w:kern w:val="0"/>
          <w:sz w:val="32"/>
          <w:szCs w:val="32"/>
        </w:rPr>
        <w:t>实事化维权</w:t>
      </w:r>
      <w:proofErr w:type="gramEnd"/>
      <w:r>
        <w:rPr>
          <w:rFonts w:ascii="华文楷体" w:eastAsia="华文楷体" w:hAnsi="华文楷体" w:cs="Helvetica" w:hint="eastAsia"/>
          <w:b/>
          <w:kern w:val="0"/>
          <w:sz w:val="32"/>
          <w:szCs w:val="32"/>
        </w:rPr>
        <w:t>服务领域</w:t>
      </w:r>
    </w:p>
    <w:p w:rsidR="00DD1286" w:rsidRDefault="00BB3127">
      <w:pPr>
        <w:adjustRightInd w:val="0"/>
        <w:snapToGrid w:val="0"/>
        <w:spacing w:line="62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坚持问题导向和底线思维，</w:t>
      </w:r>
      <w:r>
        <w:rPr>
          <w:rFonts w:ascii="仿宋" w:eastAsia="仿宋" w:hAnsi="仿宋" w:cs="宋体" w:hint="eastAsia"/>
          <w:kern w:val="0"/>
          <w:sz w:val="32"/>
          <w:szCs w:val="32"/>
        </w:rPr>
        <w:t>促进公共法律服务均等化，</w:t>
      </w:r>
      <w:r>
        <w:rPr>
          <w:rFonts w:ascii="仿宋" w:eastAsia="仿宋" w:hAnsi="仿宋" w:cs="Helvetica" w:hint="eastAsia"/>
          <w:kern w:val="0"/>
          <w:sz w:val="32"/>
          <w:szCs w:val="32"/>
        </w:rPr>
        <w:t>让更多具有公益心和人民情怀的律师参与进来，找准妇女儿童权益工作风险点，更多关注女童、贫困</w:t>
      </w:r>
      <w:r>
        <w:rPr>
          <w:rFonts w:ascii="仿宋" w:eastAsia="仿宋" w:hAnsi="仿宋" w:cs="Helvetica"/>
          <w:kern w:val="0"/>
          <w:sz w:val="32"/>
          <w:szCs w:val="32"/>
        </w:rPr>
        <w:t>妇女</w:t>
      </w:r>
      <w:r>
        <w:rPr>
          <w:rFonts w:ascii="仿宋" w:eastAsia="仿宋" w:hAnsi="仿宋" w:cs="Helvetica" w:hint="eastAsia"/>
          <w:kern w:val="0"/>
          <w:sz w:val="32"/>
          <w:szCs w:val="32"/>
        </w:rPr>
        <w:t>、老年妇女、单亲困难家庭等群体的</w:t>
      </w:r>
      <w:r>
        <w:rPr>
          <w:rFonts w:ascii="仿宋" w:eastAsia="仿宋" w:hAnsi="仿宋" w:cs="Helvetica"/>
          <w:kern w:val="0"/>
          <w:sz w:val="32"/>
          <w:szCs w:val="32"/>
        </w:rPr>
        <w:t>人身</w:t>
      </w:r>
      <w:r>
        <w:rPr>
          <w:rFonts w:ascii="仿宋" w:eastAsia="仿宋" w:hAnsi="仿宋" w:cs="Helvetica" w:hint="eastAsia"/>
          <w:kern w:val="0"/>
          <w:sz w:val="32"/>
          <w:szCs w:val="32"/>
        </w:rPr>
        <w:t>权益及各项</w:t>
      </w:r>
      <w:r>
        <w:rPr>
          <w:rFonts w:ascii="仿宋" w:eastAsia="仿宋" w:hAnsi="仿宋" w:cs="Helvetica"/>
          <w:kern w:val="0"/>
          <w:sz w:val="32"/>
          <w:szCs w:val="32"/>
        </w:rPr>
        <w:t>财产</w:t>
      </w:r>
      <w:r>
        <w:rPr>
          <w:rFonts w:ascii="仿宋" w:eastAsia="仿宋" w:hAnsi="仿宋" w:cs="Helvetica" w:hint="eastAsia"/>
          <w:kern w:val="0"/>
          <w:sz w:val="32"/>
          <w:szCs w:val="32"/>
        </w:rPr>
        <w:t>权益，</w:t>
      </w:r>
      <w:r>
        <w:rPr>
          <w:rFonts w:ascii="仿宋" w:eastAsia="仿宋" w:hAnsi="仿宋" w:cs="宋体" w:hint="eastAsia"/>
          <w:kern w:val="0"/>
          <w:sz w:val="32"/>
          <w:szCs w:val="32"/>
        </w:rPr>
        <w:t>支持律师事务所等专业社会组织参与政策宣传、法律解答、法律援助、矛盾调处和关爱帮扶，</w:t>
      </w:r>
      <w:r>
        <w:rPr>
          <w:rFonts w:ascii="仿宋" w:eastAsia="仿宋" w:hAnsi="仿宋" w:cs="Helvetica" w:hint="eastAsia"/>
          <w:kern w:val="0"/>
          <w:sz w:val="32"/>
          <w:szCs w:val="32"/>
        </w:rPr>
        <w:lastRenderedPageBreak/>
        <w:t>推动法律服务下沉，向边远地区倾斜，利用法律专业力量对接贫弱妇女儿童需求，服务群众最后“一公里”。</w:t>
      </w:r>
    </w:p>
    <w:p w:rsidR="00DD1286" w:rsidRDefault="00BB3127">
      <w:pPr>
        <w:adjustRightInd w:val="0"/>
        <w:snapToGrid w:val="0"/>
        <w:spacing w:line="620" w:lineRule="exact"/>
        <w:ind w:firstLineChars="200" w:firstLine="643"/>
        <w:rPr>
          <w:rFonts w:ascii="华文仿宋" w:eastAsia="华文仿宋" w:hAnsi="华文仿宋" w:cs="Helvetica"/>
          <w:kern w:val="0"/>
          <w:sz w:val="32"/>
          <w:szCs w:val="32"/>
        </w:rPr>
      </w:pPr>
      <w:r>
        <w:rPr>
          <w:rFonts w:ascii="楷体" w:eastAsia="楷体" w:hAnsi="楷体" w:cs="Times New Roman" w:hint="eastAsia"/>
          <w:b/>
          <w:sz w:val="32"/>
          <w:szCs w:val="32"/>
        </w:rPr>
        <w:t>（四）</w:t>
      </w:r>
      <w:r>
        <w:rPr>
          <w:rFonts w:ascii="楷体" w:eastAsia="楷体" w:hAnsi="楷体" w:cs="Helvetica" w:hint="eastAsia"/>
          <w:b/>
          <w:kern w:val="0"/>
          <w:sz w:val="32"/>
          <w:szCs w:val="32"/>
        </w:rPr>
        <w:t>普法宣传创新领域</w:t>
      </w:r>
    </w:p>
    <w:p w:rsidR="00DD1286" w:rsidRDefault="00BB3127">
      <w:pPr>
        <w:widowControl/>
        <w:adjustRightInd w:val="0"/>
        <w:snapToGrid w:val="0"/>
        <w:spacing w:line="620" w:lineRule="exact"/>
        <w:ind w:firstLineChars="200" w:firstLine="640"/>
        <w:rPr>
          <w:rFonts w:ascii="仿宋" w:eastAsia="仿宋" w:hAnsi="仿宋" w:cs="宋体"/>
          <w:kern w:val="0"/>
          <w:sz w:val="32"/>
          <w:szCs w:val="32"/>
        </w:rPr>
      </w:pPr>
      <w:r>
        <w:rPr>
          <w:rFonts w:ascii="仿宋" w:eastAsia="仿宋" w:hAnsi="仿宋" w:cs="Helvetica" w:hint="eastAsia"/>
          <w:kern w:val="0"/>
          <w:sz w:val="32"/>
          <w:szCs w:val="32"/>
        </w:rPr>
        <w:t>创新普法宣传形式，</w:t>
      </w:r>
      <w:r>
        <w:rPr>
          <w:rFonts w:ascii="仿宋" w:eastAsia="仿宋" w:hAnsi="仿宋" w:hint="eastAsia"/>
          <w:spacing w:val="8"/>
          <w:sz w:val="32"/>
          <w:szCs w:val="32"/>
          <w:shd w:val="clear" w:color="auto" w:fill="FFFFFF"/>
        </w:rPr>
        <w:t>增强普法宣传实效</w:t>
      </w:r>
      <w:r>
        <w:rPr>
          <w:rFonts w:ascii="仿宋" w:eastAsia="仿宋" w:hAnsi="仿宋" w:cs="宋体" w:hint="eastAsia"/>
          <w:kern w:val="0"/>
          <w:sz w:val="32"/>
          <w:szCs w:val="32"/>
        </w:rPr>
        <w:t>。</w:t>
      </w:r>
      <w:r>
        <w:rPr>
          <w:rFonts w:ascii="仿宋" w:eastAsia="仿宋" w:hAnsi="仿宋" w:hint="eastAsia"/>
          <w:spacing w:val="8"/>
          <w:sz w:val="32"/>
          <w:szCs w:val="32"/>
          <w:shd w:val="clear" w:color="auto" w:fill="FFFFFF"/>
        </w:rPr>
        <w:t>2021</w:t>
      </w:r>
      <w:r>
        <w:rPr>
          <w:rFonts w:ascii="仿宋" w:eastAsia="仿宋" w:hAnsi="仿宋" w:hint="eastAsia"/>
          <w:spacing w:val="8"/>
          <w:sz w:val="32"/>
          <w:szCs w:val="32"/>
          <w:shd w:val="clear" w:color="auto" w:fill="FFFFFF"/>
        </w:rPr>
        <w:t>年是“八五”普法规划开启之年，是</w:t>
      </w:r>
      <w:proofErr w:type="gramStart"/>
      <w:r>
        <w:rPr>
          <w:rFonts w:ascii="仿宋" w:eastAsia="仿宋" w:hAnsi="仿宋" w:hint="eastAsia"/>
          <w:spacing w:val="8"/>
          <w:sz w:val="32"/>
          <w:szCs w:val="32"/>
          <w:shd w:val="clear" w:color="auto" w:fill="FFFFFF"/>
        </w:rPr>
        <w:t>反家暴</w:t>
      </w:r>
      <w:proofErr w:type="gramEnd"/>
      <w:r>
        <w:rPr>
          <w:rFonts w:ascii="仿宋" w:eastAsia="仿宋" w:hAnsi="仿宋" w:hint="eastAsia"/>
          <w:spacing w:val="8"/>
          <w:sz w:val="32"/>
          <w:szCs w:val="32"/>
          <w:shd w:val="clear" w:color="auto" w:fill="FFFFFF"/>
        </w:rPr>
        <w:t>法实施五周年，要以“建设法治内蒙古·草原巾帼在行动”为主题，加大《民法典》《反家暴法》《未成年人保护法》《内蒙古自治区反家暴条例》等法律法规宣传，</w:t>
      </w:r>
      <w:r>
        <w:rPr>
          <w:rFonts w:ascii="华文仿宋" w:eastAsia="华文仿宋" w:hAnsi="华文仿宋" w:cs="宋体" w:hint="eastAsia"/>
          <w:kern w:val="0"/>
          <w:sz w:val="32"/>
          <w:szCs w:val="32"/>
        </w:rPr>
        <w:t>开展特色普法活动，</w:t>
      </w:r>
      <w:r>
        <w:rPr>
          <w:rFonts w:ascii="仿宋" w:eastAsia="仿宋" w:hAnsi="仿宋" w:cs="宋体" w:hint="eastAsia"/>
          <w:kern w:val="0"/>
          <w:sz w:val="32"/>
          <w:szCs w:val="32"/>
        </w:rPr>
        <w:t>通过群众喜闻乐见、寓教于乐、短小精悍的</w:t>
      </w:r>
      <w:r>
        <w:rPr>
          <w:rFonts w:ascii="仿宋" w:eastAsia="仿宋" w:hAnsi="仿宋" w:hint="eastAsia"/>
          <w:spacing w:val="8"/>
          <w:sz w:val="32"/>
          <w:szCs w:val="32"/>
          <w:shd w:val="clear" w:color="auto" w:fill="FFFFFF"/>
        </w:rPr>
        <w:t>普法活动，</w:t>
      </w:r>
      <w:r>
        <w:rPr>
          <w:rFonts w:ascii="仿宋" w:eastAsia="仿宋" w:hAnsi="仿宋" w:hint="eastAsia"/>
          <w:sz w:val="32"/>
          <w:szCs w:val="32"/>
        </w:rPr>
        <w:t>提高广大群众对</w:t>
      </w:r>
      <w:r>
        <w:rPr>
          <w:rFonts w:ascii="仿宋" w:eastAsia="仿宋" w:hAnsi="仿宋"/>
          <w:sz w:val="32"/>
          <w:szCs w:val="32"/>
        </w:rPr>
        <w:t>妇女</w:t>
      </w:r>
      <w:r>
        <w:rPr>
          <w:rFonts w:ascii="仿宋" w:eastAsia="仿宋" w:hAnsi="仿宋" w:hint="eastAsia"/>
          <w:sz w:val="32"/>
          <w:szCs w:val="32"/>
        </w:rPr>
        <w:t>法律法规的认知和理解</w:t>
      </w:r>
      <w:r>
        <w:rPr>
          <w:rFonts w:ascii="华文仿宋" w:eastAsia="华文仿宋" w:hAnsi="华文仿宋" w:hint="eastAsia"/>
          <w:sz w:val="32"/>
          <w:szCs w:val="32"/>
        </w:rPr>
        <w:t>；</w:t>
      </w:r>
      <w:r>
        <w:rPr>
          <w:rFonts w:ascii="华文仿宋" w:eastAsia="华文仿宋" w:hAnsi="华文仿宋" w:cs="宋体" w:hint="eastAsia"/>
          <w:kern w:val="0"/>
          <w:sz w:val="32"/>
          <w:szCs w:val="32"/>
        </w:rPr>
        <w:t>开发</w:t>
      </w:r>
      <w:r>
        <w:rPr>
          <w:rFonts w:ascii="华文仿宋" w:eastAsia="华文仿宋" w:hAnsi="华文仿宋" w:cs="宋体"/>
          <w:kern w:val="0"/>
          <w:sz w:val="32"/>
          <w:szCs w:val="32"/>
        </w:rPr>
        <w:t>普法宣传品</w:t>
      </w:r>
      <w:r>
        <w:rPr>
          <w:rFonts w:ascii="华文仿宋" w:eastAsia="华文仿宋" w:hAnsi="华文仿宋" w:cs="宋体" w:hint="eastAsia"/>
          <w:kern w:val="0"/>
          <w:sz w:val="32"/>
          <w:szCs w:val="32"/>
        </w:rPr>
        <w:t>，</w:t>
      </w:r>
      <w:r>
        <w:rPr>
          <w:rFonts w:ascii="仿宋" w:eastAsia="仿宋" w:hAnsi="仿宋" w:cs="Helvetica" w:hint="eastAsia"/>
          <w:kern w:val="0"/>
          <w:sz w:val="32"/>
          <w:szCs w:val="32"/>
        </w:rPr>
        <w:t>与传统媒体、新媒体合作，</w:t>
      </w:r>
      <w:r>
        <w:rPr>
          <w:rFonts w:ascii="仿宋" w:eastAsia="仿宋" w:hAnsi="仿宋" w:cs="宋体"/>
          <w:kern w:val="0"/>
          <w:sz w:val="32"/>
          <w:szCs w:val="32"/>
        </w:rPr>
        <w:t>通过</w:t>
      </w:r>
      <w:r>
        <w:rPr>
          <w:rFonts w:ascii="仿宋" w:eastAsia="仿宋" w:hAnsi="仿宋" w:cs="宋体" w:hint="eastAsia"/>
          <w:kern w:val="0"/>
          <w:sz w:val="32"/>
          <w:szCs w:val="32"/>
        </w:rPr>
        <w:t>以案说法</w:t>
      </w:r>
      <w:r>
        <w:rPr>
          <w:rFonts w:ascii="仿宋" w:eastAsia="仿宋" w:hAnsi="仿宋" w:cs="宋体"/>
          <w:kern w:val="0"/>
          <w:sz w:val="32"/>
          <w:szCs w:val="32"/>
        </w:rPr>
        <w:t>、</w:t>
      </w:r>
      <w:r>
        <w:rPr>
          <w:rFonts w:ascii="仿宋" w:eastAsia="仿宋" w:hAnsi="仿宋" w:cs="宋体" w:hint="eastAsia"/>
          <w:kern w:val="0"/>
          <w:sz w:val="32"/>
          <w:szCs w:val="32"/>
        </w:rPr>
        <w:t>微电影</w:t>
      </w:r>
      <w:r>
        <w:rPr>
          <w:rFonts w:ascii="仿宋" w:eastAsia="仿宋" w:hAnsi="仿宋" w:cs="宋体"/>
          <w:kern w:val="0"/>
          <w:sz w:val="32"/>
          <w:szCs w:val="32"/>
        </w:rPr>
        <w:t>、</w:t>
      </w:r>
      <w:r>
        <w:rPr>
          <w:rFonts w:ascii="仿宋" w:eastAsia="仿宋" w:hAnsi="仿宋" w:cs="宋体" w:hint="eastAsia"/>
          <w:kern w:val="0"/>
          <w:sz w:val="32"/>
          <w:szCs w:val="32"/>
        </w:rPr>
        <w:t>动画、开办</w:t>
      </w:r>
      <w:r>
        <w:rPr>
          <w:rFonts w:ascii="仿宋" w:eastAsia="仿宋" w:hAnsi="仿宋" w:hint="eastAsia"/>
          <w:spacing w:val="8"/>
          <w:sz w:val="32"/>
          <w:szCs w:val="32"/>
          <w:shd w:val="clear" w:color="auto" w:fill="FFFFFF"/>
        </w:rPr>
        <w:t>品牌普法栏目、设计卡通形象、学法小程序、普法歌舞、快板、制作海报等形式</w:t>
      </w:r>
      <w:r>
        <w:rPr>
          <w:rFonts w:ascii="仿宋" w:eastAsia="仿宋" w:hAnsi="仿宋" w:cs="宋体" w:hint="eastAsia"/>
          <w:kern w:val="0"/>
          <w:sz w:val="32"/>
          <w:szCs w:val="32"/>
        </w:rPr>
        <w:t>丰富组织群众、宣传群众、凝聚群众、服务群众的手段，</w:t>
      </w:r>
      <w:r>
        <w:rPr>
          <w:rFonts w:ascii="仿宋" w:eastAsia="仿宋" w:hAnsi="仿宋" w:hint="eastAsia"/>
          <w:sz w:val="32"/>
          <w:szCs w:val="32"/>
        </w:rPr>
        <w:t>引导</w:t>
      </w:r>
      <w:r>
        <w:rPr>
          <w:rFonts w:ascii="仿宋" w:eastAsia="仿宋" w:hAnsi="仿宋" w:cs="宋体" w:hint="eastAsia"/>
          <w:kern w:val="0"/>
          <w:sz w:val="32"/>
          <w:szCs w:val="32"/>
        </w:rPr>
        <w:t>社会公众形成自觉守法、遇事找法、解决问题靠法的法治思维和法治习惯。</w:t>
      </w:r>
      <w:r>
        <w:rPr>
          <w:rFonts w:ascii="仿宋" w:eastAsia="仿宋" w:hAnsi="仿宋" w:cs="宋体"/>
          <w:kern w:val="0"/>
          <w:sz w:val="32"/>
          <w:szCs w:val="32"/>
        </w:rPr>
        <w:t xml:space="preserve"> </w:t>
      </w:r>
    </w:p>
    <w:p w:rsidR="00DD1286" w:rsidRDefault="00BB3127">
      <w:pPr>
        <w:widowControl/>
        <w:adjustRightInd w:val="0"/>
        <w:snapToGrid w:val="0"/>
        <w:spacing w:line="620" w:lineRule="exact"/>
        <w:ind w:firstLineChars="200" w:firstLine="643"/>
        <w:rPr>
          <w:rFonts w:ascii="楷体" w:eastAsia="楷体" w:hAnsi="楷体" w:cs="Arial"/>
          <w:b/>
          <w:sz w:val="32"/>
          <w:szCs w:val="32"/>
          <w:shd w:val="clear" w:color="auto" w:fill="FFFFFF"/>
        </w:rPr>
      </w:pPr>
      <w:r>
        <w:rPr>
          <w:rFonts w:ascii="楷体" w:eastAsia="楷体" w:hAnsi="楷体" w:cs="Arial" w:hint="eastAsia"/>
          <w:b/>
          <w:sz w:val="32"/>
          <w:szCs w:val="32"/>
          <w:shd w:val="clear" w:color="auto" w:fill="FFFFFF"/>
        </w:rPr>
        <w:t xml:space="preserve"> (</w:t>
      </w:r>
      <w:r>
        <w:rPr>
          <w:rFonts w:ascii="楷体" w:eastAsia="楷体" w:hAnsi="楷体" w:cs="Arial" w:hint="eastAsia"/>
          <w:b/>
          <w:sz w:val="32"/>
          <w:szCs w:val="32"/>
          <w:shd w:val="clear" w:color="auto" w:fill="FFFFFF"/>
        </w:rPr>
        <w:t>五</w:t>
      </w:r>
      <w:r>
        <w:rPr>
          <w:rFonts w:ascii="楷体" w:eastAsia="楷体" w:hAnsi="楷体" w:cs="Arial" w:hint="eastAsia"/>
          <w:b/>
          <w:sz w:val="32"/>
          <w:szCs w:val="32"/>
          <w:shd w:val="clear" w:color="auto" w:fill="FFFFFF"/>
        </w:rPr>
        <w:t>)</w:t>
      </w:r>
      <w:r>
        <w:rPr>
          <w:rFonts w:ascii="楷体" w:eastAsia="楷体" w:hAnsi="楷体" w:cs="Arial" w:hint="eastAsia"/>
          <w:b/>
          <w:sz w:val="32"/>
          <w:szCs w:val="32"/>
          <w:shd w:val="clear" w:color="auto" w:fill="FFFFFF"/>
        </w:rPr>
        <w:t>儿童保护领域</w:t>
      </w:r>
    </w:p>
    <w:p w:rsidR="00DD1286" w:rsidRDefault="00BB3127">
      <w:pPr>
        <w:spacing w:line="620" w:lineRule="exact"/>
        <w:ind w:firstLineChars="200" w:firstLine="640"/>
        <w:rPr>
          <w:rFonts w:ascii="仿宋" w:eastAsia="仿宋" w:hAnsi="仿宋" w:cs="华文仿宋"/>
          <w:sz w:val="32"/>
          <w:szCs w:val="32"/>
          <w:shd w:val="clear" w:color="auto" w:fill="FFFFFF"/>
        </w:rPr>
      </w:pPr>
      <w:r>
        <w:rPr>
          <w:rFonts w:ascii="仿宋" w:eastAsia="仿宋" w:hAnsi="仿宋" w:cs="仿宋_GB2312" w:hint="eastAsia"/>
          <w:sz w:val="32"/>
          <w:szCs w:val="32"/>
        </w:rPr>
        <w:t>加强儿童保护特别是女童保护工作，</w:t>
      </w:r>
      <w:r>
        <w:rPr>
          <w:rFonts w:ascii="仿宋" w:eastAsia="仿宋" w:hAnsi="仿宋" w:cs="华文仿宋" w:hint="eastAsia"/>
          <w:sz w:val="32"/>
          <w:szCs w:val="32"/>
        </w:rPr>
        <w:t>按照全国妇联维护妇女儿童权益“五项机制”的要求，</w:t>
      </w:r>
      <w:r>
        <w:rPr>
          <w:rFonts w:ascii="仿宋" w:eastAsia="仿宋" w:hAnsi="仿宋" w:cs="仿宋_GB2312" w:hint="eastAsia"/>
          <w:sz w:val="32"/>
          <w:szCs w:val="32"/>
        </w:rPr>
        <w:t>保障妇女儿童合法权益，</w:t>
      </w:r>
      <w:r>
        <w:rPr>
          <w:rFonts w:ascii="仿宋" w:eastAsia="仿宋" w:hAnsi="仿宋" w:cs="华文仿宋" w:hint="eastAsia"/>
          <w:sz w:val="32"/>
          <w:szCs w:val="32"/>
        </w:rPr>
        <w:t>以</w:t>
      </w:r>
      <w:r>
        <w:rPr>
          <w:rFonts w:ascii="仿宋" w:eastAsia="仿宋" w:hAnsi="仿宋" w:cs="华文仿宋" w:hint="eastAsia"/>
          <w:color w:val="000000"/>
          <w:kern w:val="0"/>
          <w:sz w:val="32"/>
          <w:szCs w:val="32"/>
        </w:rPr>
        <w:t>预防女童</w:t>
      </w:r>
      <w:proofErr w:type="gramStart"/>
      <w:r>
        <w:rPr>
          <w:rFonts w:ascii="仿宋" w:eastAsia="仿宋" w:hAnsi="仿宋" w:cs="华文仿宋" w:hint="eastAsia"/>
          <w:color w:val="000000"/>
          <w:kern w:val="0"/>
          <w:sz w:val="32"/>
          <w:szCs w:val="32"/>
        </w:rPr>
        <w:t>性侵为</w:t>
      </w:r>
      <w:proofErr w:type="gramEnd"/>
      <w:r>
        <w:rPr>
          <w:rFonts w:ascii="仿宋" w:eastAsia="仿宋" w:hAnsi="仿宋" w:cs="华文仿宋" w:hint="eastAsia"/>
          <w:color w:val="000000"/>
          <w:kern w:val="0"/>
          <w:sz w:val="32"/>
          <w:szCs w:val="32"/>
        </w:rPr>
        <w:t>重点</w:t>
      </w:r>
      <w:r>
        <w:rPr>
          <w:rFonts w:ascii="仿宋" w:eastAsia="仿宋" w:hAnsi="仿宋" w:cs="华文仿宋" w:hint="eastAsia"/>
          <w:sz w:val="32"/>
          <w:szCs w:val="32"/>
        </w:rPr>
        <w:t>，</w:t>
      </w:r>
      <w:r>
        <w:rPr>
          <w:rFonts w:ascii="仿宋" w:eastAsia="仿宋" w:hAnsi="仿宋" w:cs="仿宋_GB2312" w:hint="eastAsia"/>
          <w:sz w:val="32"/>
          <w:szCs w:val="32"/>
        </w:rPr>
        <w:t>提升儿童自我防范意识和自我保护能力，减少伤害案件。做好</w:t>
      </w:r>
      <w:r>
        <w:rPr>
          <w:rFonts w:ascii="仿宋" w:eastAsia="仿宋" w:hAnsi="仿宋" w:cs="宋体" w:hint="eastAsia"/>
          <w:sz w:val="32"/>
          <w:szCs w:val="32"/>
          <w:shd w:val="clear" w:color="auto" w:fill="FFFFFF"/>
        </w:rPr>
        <w:t>事前</w:t>
      </w:r>
      <w:proofErr w:type="gramStart"/>
      <w:r>
        <w:rPr>
          <w:rFonts w:ascii="仿宋" w:eastAsia="仿宋" w:hAnsi="仿宋" w:cs="宋体" w:hint="eastAsia"/>
          <w:sz w:val="32"/>
          <w:szCs w:val="32"/>
          <w:shd w:val="clear" w:color="auto" w:fill="FFFFFF"/>
        </w:rPr>
        <w:t>防性侵宣传</w:t>
      </w:r>
      <w:proofErr w:type="gramEnd"/>
      <w:r>
        <w:rPr>
          <w:rFonts w:ascii="仿宋" w:eastAsia="仿宋" w:hAnsi="仿宋" w:cs="宋体" w:hint="eastAsia"/>
          <w:sz w:val="32"/>
          <w:szCs w:val="32"/>
          <w:shd w:val="clear" w:color="auto" w:fill="FFFFFF"/>
        </w:rPr>
        <w:t>和事后帮扶工作，</w:t>
      </w:r>
      <w:r>
        <w:rPr>
          <w:rFonts w:ascii="仿宋" w:eastAsia="仿宋" w:hAnsi="仿宋" w:cs="华文仿宋" w:hint="eastAsia"/>
          <w:bCs/>
          <w:sz w:val="32"/>
          <w:szCs w:val="32"/>
          <w:shd w:val="clear" w:color="auto" w:fill="FFFFFF"/>
        </w:rPr>
        <w:t>引导专业社会力量开展未成年受害人“一站式”综合服务</w:t>
      </w:r>
      <w:r>
        <w:rPr>
          <w:rFonts w:ascii="仿宋" w:eastAsia="仿宋" w:hAnsi="仿宋" w:cs="华文仿宋" w:hint="eastAsia"/>
          <w:sz w:val="32"/>
          <w:szCs w:val="32"/>
          <w:shd w:val="clear" w:color="auto" w:fill="FFFFFF"/>
        </w:rPr>
        <w:t>。</w:t>
      </w:r>
      <w:r>
        <w:rPr>
          <w:rFonts w:ascii="仿宋" w:eastAsia="仿宋" w:hAnsi="仿宋" w:cs="仿宋_GB2312" w:hint="eastAsia"/>
          <w:sz w:val="32"/>
          <w:szCs w:val="32"/>
        </w:rPr>
        <w:t>向未成年</w:t>
      </w:r>
      <w:r>
        <w:rPr>
          <w:rFonts w:ascii="仿宋" w:eastAsia="仿宋" w:hAnsi="仿宋" w:cs="仿宋_GB2312" w:hint="eastAsia"/>
          <w:sz w:val="32"/>
          <w:szCs w:val="32"/>
        </w:rPr>
        <w:t>受</w:t>
      </w:r>
      <w:r>
        <w:rPr>
          <w:rFonts w:ascii="仿宋" w:eastAsia="仿宋" w:hAnsi="仿宋" w:cs="仿宋_GB2312" w:hint="eastAsia"/>
          <w:sz w:val="32"/>
          <w:szCs w:val="32"/>
        </w:rPr>
        <w:t>害人及其家庭提供长期跟踪的心理疏导和家庭教育指导，减少对未成年受害人的“二次伤害”，</w:t>
      </w:r>
      <w:r>
        <w:rPr>
          <w:rFonts w:ascii="仿宋" w:eastAsia="仿宋" w:hAnsi="仿宋" w:cs="宋体" w:hint="eastAsia"/>
          <w:sz w:val="32"/>
          <w:szCs w:val="32"/>
          <w:shd w:val="clear" w:color="auto" w:fill="FFFFFF"/>
        </w:rPr>
        <w:t>共同呵护儿童健康成长。</w:t>
      </w:r>
    </w:p>
    <w:p w:rsidR="00DD1286" w:rsidRDefault="00BB3127">
      <w:pPr>
        <w:spacing w:line="620" w:lineRule="exact"/>
        <w:ind w:firstLineChars="200" w:firstLine="643"/>
        <w:rPr>
          <w:rFonts w:ascii="楷体" w:eastAsia="楷体" w:hAnsi="楷体" w:cs="Arial"/>
          <w:b/>
          <w:sz w:val="32"/>
          <w:szCs w:val="32"/>
          <w:shd w:val="clear" w:color="auto" w:fill="FFFFFF"/>
        </w:rPr>
      </w:pPr>
      <w:r>
        <w:rPr>
          <w:rFonts w:ascii="楷体" w:eastAsia="楷体" w:hAnsi="楷体" w:cs="Arial" w:hint="eastAsia"/>
          <w:b/>
          <w:sz w:val="32"/>
          <w:szCs w:val="32"/>
          <w:shd w:val="clear" w:color="auto" w:fill="FFFFFF"/>
        </w:rPr>
        <w:lastRenderedPageBreak/>
        <w:t>（六）妇女儿童心理关爱服务领域</w:t>
      </w:r>
    </w:p>
    <w:p w:rsidR="00DD1286" w:rsidRDefault="00BB3127">
      <w:pPr>
        <w:spacing w:line="620" w:lineRule="exact"/>
        <w:ind w:firstLineChars="200" w:firstLine="640"/>
        <w:rPr>
          <w:rFonts w:ascii="仿宋" w:eastAsia="仿宋" w:hAnsi="仿宋"/>
          <w:sz w:val="32"/>
          <w:szCs w:val="32"/>
        </w:rPr>
      </w:pPr>
      <w:r>
        <w:rPr>
          <w:rFonts w:ascii="仿宋" w:eastAsia="仿宋" w:hAnsi="仿宋" w:hint="eastAsia"/>
          <w:sz w:val="32"/>
          <w:szCs w:val="32"/>
          <w:shd w:val="clear" w:color="auto" w:fill="FFFFFF"/>
        </w:rPr>
        <w:t>现代社会，生活节奏快、事业追求高、精神压力大已经成为常态，</w:t>
      </w:r>
      <w:r>
        <w:rPr>
          <w:rFonts w:ascii="仿宋" w:eastAsia="仿宋" w:hAnsi="仿宋"/>
          <w:sz w:val="32"/>
          <w:szCs w:val="32"/>
          <w:shd w:val="clear" w:color="auto" w:fill="FFFFFF"/>
        </w:rPr>
        <w:t>新冠肺炎疫情</w:t>
      </w:r>
      <w:r>
        <w:rPr>
          <w:rFonts w:ascii="仿宋" w:eastAsia="仿宋" w:hAnsi="仿宋" w:hint="eastAsia"/>
          <w:sz w:val="32"/>
          <w:szCs w:val="32"/>
          <w:shd w:val="clear" w:color="auto" w:fill="FFFFFF"/>
        </w:rPr>
        <w:t>对经济压力、</w:t>
      </w:r>
      <w:r>
        <w:rPr>
          <w:rFonts w:ascii="仿宋" w:eastAsia="仿宋" w:hAnsi="仿宋"/>
          <w:sz w:val="32"/>
          <w:szCs w:val="32"/>
          <w:shd w:val="clear" w:color="auto" w:fill="FFFFFF"/>
        </w:rPr>
        <w:t>学业压力、</w:t>
      </w:r>
      <w:r>
        <w:rPr>
          <w:rFonts w:ascii="仿宋" w:eastAsia="仿宋" w:hAnsi="仿宋" w:hint="eastAsia"/>
          <w:sz w:val="32"/>
          <w:szCs w:val="32"/>
          <w:shd w:val="clear" w:color="auto" w:fill="FFFFFF"/>
        </w:rPr>
        <w:t>夫妻矛盾、</w:t>
      </w:r>
      <w:r>
        <w:rPr>
          <w:rFonts w:ascii="仿宋" w:eastAsia="仿宋" w:hAnsi="仿宋"/>
          <w:sz w:val="32"/>
          <w:szCs w:val="32"/>
          <w:shd w:val="clear" w:color="auto" w:fill="FFFFFF"/>
        </w:rPr>
        <w:t>亲子冲突等</w:t>
      </w:r>
      <w:r>
        <w:rPr>
          <w:rFonts w:ascii="仿宋" w:eastAsia="仿宋" w:hAnsi="仿宋" w:hint="eastAsia"/>
          <w:sz w:val="32"/>
          <w:szCs w:val="32"/>
          <w:shd w:val="clear" w:color="auto" w:fill="FFFFFF"/>
        </w:rPr>
        <w:t>家庭生活和</w:t>
      </w:r>
      <w:r>
        <w:rPr>
          <w:rFonts w:ascii="仿宋" w:eastAsia="仿宋" w:hAnsi="仿宋"/>
          <w:sz w:val="32"/>
          <w:szCs w:val="32"/>
          <w:shd w:val="clear" w:color="auto" w:fill="FFFFFF"/>
        </w:rPr>
        <w:t>心理</w:t>
      </w:r>
      <w:r>
        <w:rPr>
          <w:rFonts w:ascii="仿宋" w:eastAsia="仿宋" w:hAnsi="仿宋" w:hint="eastAsia"/>
          <w:sz w:val="32"/>
          <w:szCs w:val="32"/>
          <w:shd w:val="clear" w:color="auto" w:fill="FFFFFF"/>
        </w:rPr>
        <w:t>健康</w:t>
      </w:r>
      <w:r>
        <w:rPr>
          <w:rFonts w:ascii="仿宋" w:eastAsia="仿宋" w:hAnsi="仿宋"/>
          <w:sz w:val="32"/>
          <w:szCs w:val="32"/>
          <w:shd w:val="clear" w:color="auto" w:fill="FFFFFF"/>
        </w:rPr>
        <w:t>带来</w:t>
      </w:r>
      <w:r>
        <w:rPr>
          <w:rFonts w:ascii="仿宋" w:eastAsia="仿宋" w:hAnsi="仿宋" w:hint="eastAsia"/>
          <w:sz w:val="32"/>
          <w:szCs w:val="32"/>
          <w:shd w:val="clear" w:color="auto" w:fill="FFFFFF"/>
        </w:rPr>
        <w:t>明显</w:t>
      </w:r>
      <w:r>
        <w:rPr>
          <w:rFonts w:ascii="仿宋" w:eastAsia="仿宋" w:hAnsi="仿宋"/>
          <w:sz w:val="32"/>
          <w:szCs w:val="32"/>
          <w:shd w:val="clear" w:color="auto" w:fill="FFFFFF"/>
        </w:rPr>
        <w:t>影响</w:t>
      </w:r>
      <w:r>
        <w:rPr>
          <w:rFonts w:ascii="仿宋" w:eastAsia="仿宋" w:hAnsi="仿宋" w:hint="eastAsia"/>
          <w:sz w:val="32"/>
          <w:szCs w:val="32"/>
          <w:shd w:val="clear" w:color="auto" w:fill="FFFFFF"/>
        </w:rPr>
        <w:t>。</w:t>
      </w:r>
      <w:r>
        <w:rPr>
          <w:rFonts w:ascii="仿宋" w:eastAsia="仿宋" w:hAnsi="仿宋" w:cs="宋体" w:hint="eastAsia"/>
          <w:kern w:val="0"/>
          <w:sz w:val="32"/>
          <w:szCs w:val="32"/>
        </w:rPr>
        <w:t>妥善处理</w:t>
      </w:r>
      <w:r>
        <w:rPr>
          <w:rFonts w:ascii="仿宋" w:eastAsia="仿宋" w:hAnsi="仿宋" w:hint="eastAsia"/>
          <w:sz w:val="32"/>
          <w:szCs w:val="32"/>
          <w:shd w:val="clear" w:color="auto" w:fill="FFFFFF"/>
        </w:rPr>
        <w:t>精神压力、婚恋关系、夫妻关系、亲子关系、婆媳关系</w:t>
      </w:r>
      <w:r>
        <w:rPr>
          <w:rFonts w:ascii="仿宋" w:eastAsia="仿宋" w:hAnsi="仿宋" w:cs="宋体" w:hint="eastAsia"/>
          <w:kern w:val="0"/>
          <w:sz w:val="32"/>
          <w:szCs w:val="32"/>
        </w:rPr>
        <w:t>等有利于家庭和谐与社会稳定。普及心理健康知识，开展心理疏导服务，</w:t>
      </w:r>
      <w:r>
        <w:rPr>
          <w:rFonts w:ascii="仿宋" w:eastAsia="仿宋" w:hAnsi="仿宋"/>
          <w:sz w:val="32"/>
          <w:szCs w:val="32"/>
          <w:shd w:val="clear" w:color="auto" w:fill="FFFFFF"/>
        </w:rPr>
        <w:t>提高应对压力和心理问题的能力</w:t>
      </w:r>
      <w:r>
        <w:rPr>
          <w:rFonts w:ascii="仿宋" w:eastAsia="仿宋" w:hAnsi="仿宋" w:hint="eastAsia"/>
          <w:sz w:val="32"/>
          <w:szCs w:val="32"/>
          <w:shd w:val="clear" w:color="auto" w:fill="FFFFFF"/>
        </w:rPr>
        <w:t>，早预防</w:t>
      </w:r>
      <w:r>
        <w:rPr>
          <w:rFonts w:ascii="仿宋" w:eastAsia="仿宋" w:hAnsi="仿宋"/>
          <w:sz w:val="32"/>
          <w:szCs w:val="32"/>
          <w:shd w:val="clear" w:color="auto" w:fill="FFFFFF"/>
        </w:rPr>
        <w:t>早发现早干预，共同守护</w:t>
      </w:r>
      <w:r>
        <w:rPr>
          <w:rFonts w:ascii="仿宋" w:eastAsia="仿宋" w:hAnsi="仿宋" w:hint="eastAsia"/>
          <w:sz w:val="32"/>
          <w:szCs w:val="32"/>
          <w:shd w:val="clear" w:color="auto" w:fill="FFFFFF"/>
        </w:rPr>
        <w:t>妇女</w:t>
      </w:r>
      <w:r>
        <w:rPr>
          <w:rFonts w:ascii="仿宋" w:eastAsia="仿宋" w:hAnsi="仿宋"/>
          <w:sz w:val="32"/>
          <w:szCs w:val="32"/>
          <w:shd w:val="clear" w:color="auto" w:fill="FFFFFF"/>
        </w:rPr>
        <w:t>儿童心理健康</w:t>
      </w:r>
      <w:r>
        <w:rPr>
          <w:rFonts w:ascii="仿宋" w:eastAsia="仿宋" w:hAnsi="仿宋" w:hint="eastAsia"/>
          <w:sz w:val="32"/>
          <w:szCs w:val="32"/>
          <w:shd w:val="clear" w:color="auto" w:fill="FFFFFF"/>
        </w:rPr>
        <w:t>。</w:t>
      </w:r>
    </w:p>
    <w:p w:rsidR="00DD1286" w:rsidRDefault="00BB3127">
      <w:pPr>
        <w:widowControl/>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二、项目申报要求</w:t>
      </w:r>
    </w:p>
    <w:p w:rsidR="00DD1286" w:rsidRDefault="00BB3127">
      <w:pPr>
        <w:adjustRightInd w:val="0"/>
        <w:snapToGrid w:val="0"/>
        <w:spacing w:line="620" w:lineRule="exact"/>
        <w:ind w:firstLineChars="200" w:firstLine="643"/>
        <w:rPr>
          <w:rFonts w:ascii="华文仿宋" w:eastAsia="华文仿宋" w:hAnsi="华文仿宋"/>
          <w:sz w:val="32"/>
          <w:szCs w:val="32"/>
          <w:shd w:val="clear" w:color="auto" w:fill="FFFFFF"/>
        </w:rPr>
      </w:pPr>
      <w:r>
        <w:rPr>
          <w:rFonts w:ascii="楷体" w:eastAsia="楷体" w:hAnsi="楷体" w:hint="eastAsia"/>
          <w:b/>
          <w:sz w:val="32"/>
          <w:szCs w:val="32"/>
        </w:rPr>
        <w:t>（一）坚持问题导向，以妇女儿童维</w:t>
      </w:r>
      <w:proofErr w:type="gramStart"/>
      <w:r>
        <w:rPr>
          <w:rFonts w:ascii="楷体" w:eastAsia="楷体" w:hAnsi="楷体" w:hint="eastAsia"/>
          <w:b/>
          <w:sz w:val="32"/>
          <w:szCs w:val="32"/>
        </w:rPr>
        <w:t>权需求</w:t>
      </w:r>
      <w:proofErr w:type="gramEnd"/>
      <w:r>
        <w:rPr>
          <w:rFonts w:ascii="楷体" w:eastAsia="楷体" w:hAnsi="楷体" w:hint="eastAsia"/>
          <w:b/>
          <w:sz w:val="32"/>
          <w:szCs w:val="32"/>
        </w:rPr>
        <w:t>为重点，准确</w:t>
      </w:r>
      <w:r>
        <w:rPr>
          <w:rFonts w:ascii="楷体" w:eastAsia="楷体" w:hAnsi="楷体"/>
          <w:b/>
          <w:sz w:val="32"/>
          <w:szCs w:val="32"/>
        </w:rPr>
        <w:t>把握</w:t>
      </w:r>
      <w:r>
        <w:rPr>
          <w:rFonts w:ascii="楷体" w:eastAsia="楷体" w:hAnsi="楷体" w:hint="eastAsia"/>
          <w:b/>
          <w:sz w:val="32"/>
          <w:szCs w:val="32"/>
        </w:rPr>
        <w:t>项目服务</w:t>
      </w:r>
      <w:r>
        <w:rPr>
          <w:rFonts w:ascii="楷体" w:eastAsia="楷体" w:hAnsi="楷体"/>
          <w:b/>
          <w:sz w:val="32"/>
          <w:szCs w:val="32"/>
        </w:rPr>
        <w:t>内容。</w:t>
      </w:r>
      <w:r>
        <w:rPr>
          <w:rFonts w:ascii="仿宋" w:eastAsia="仿宋" w:hAnsi="仿宋" w:hint="eastAsia"/>
          <w:sz w:val="32"/>
          <w:szCs w:val="32"/>
        </w:rPr>
        <w:t>各盟市</w:t>
      </w:r>
      <w:r>
        <w:rPr>
          <w:rFonts w:ascii="仿宋" w:eastAsia="仿宋" w:hAnsi="仿宋"/>
          <w:sz w:val="32"/>
          <w:szCs w:val="32"/>
        </w:rPr>
        <w:t>妇联</w:t>
      </w:r>
      <w:r>
        <w:rPr>
          <w:rFonts w:ascii="仿宋" w:eastAsia="仿宋" w:hAnsi="仿宋" w:hint="eastAsia"/>
          <w:sz w:val="32"/>
          <w:szCs w:val="32"/>
        </w:rPr>
        <w:t>要认真研究实施</w:t>
      </w:r>
      <w:r>
        <w:rPr>
          <w:rFonts w:ascii="仿宋" w:eastAsia="仿宋" w:hAnsi="仿宋"/>
          <w:sz w:val="32"/>
          <w:szCs w:val="32"/>
        </w:rPr>
        <w:t>方案的要求，</w:t>
      </w:r>
      <w:r>
        <w:rPr>
          <w:rFonts w:ascii="仿宋" w:eastAsia="仿宋" w:hAnsi="仿宋" w:hint="eastAsia"/>
          <w:sz w:val="32"/>
          <w:szCs w:val="32"/>
        </w:rPr>
        <w:t>按照</w:t>
      </w:r>
      <w:r>
        <w:rPr>
          <w:rFonts w:ascii="仿宋" w:eastAsia="仿宋" w:hAnsi="仿宋"/>
          <w:sz w:val="32"/>
          <w:szCs w:val="32"/>
        </w:rPr>
        <w:t>项目申报</w:t>
      </w:r>
      <w:r>
        <w:rPr>
          <w:rFonts w:ascii="仿宋" w:eastAsia="仿宋" w:hAnsi="仿宋" w:hint="eastAsia"/>
          <w:sz w:val="32"/>
          <w:szCs w:val="32"/>
        </w:rPr>
        <w:t>领域</w:t>
      </w:r>
      <w:r>
        <w:rPr>
          <w:rFonts w:ascii="仿宋" w:eastAsia="仿宋" w:hAnsi="仿宋"/>
          <w:sz w:val="32"/>
          <w:szCs w:val="32"/>
        </w:rPr>
        <w:t>内容，把握好计划实施的项目</w:t>
      </w:r>
      <w:r>
        <w:rPr>
          <w:rFonts w:ascii="仿宋" w:eastAsia="仿宋" w:hAnsi="仿宋" w:hint="eastAsia"/>
          <w:sz w:val="32"/>
          <w:szCs w:val="32"/>
        </w:rPr>
        <w:t>内容</w:t>
      </w:r>
      <w:r>
        <w:rPr>
          <w:rFonts w:ascii="仿宋" w:eastAsia="仿宋" w:hAnsi="仿宋"/>
          <w:sz w:val="32"/>
          <w:szCs w:val="32"/>
        </w:rPr>
        <w:t>，</w:t>
      </w:r>
      <w:r>
        <w:rPr>
          <w:rFonts w:ascii="仿宋" w:eastAsia="仿宋" w:hAnsi="仿宋" w:hint="eastAsia"/>
          <w:sz w:val="32"/>
          <w:szCs w:val="32"/>
        </w:rPr>
        <w:t>结合</w:t>
      </w:r>
      <w:r>
        <w:rPr>
          <w:rFonts w:ascii="仿宋" w:eastAsia="仿宋" w:hAnsi="仿宋"/>
          <w:sz w:val="32"/>
          <w:szCs w:val="32"/>
        </w:rPr>
        <w:t>具体项目的</w:t>
      </w:r>
      <w:r>
        <w:rPr>
          <w:rFonts w:ascii="仿宋" w:eastAsia="仿宋" w:hAnsi="仿宋" w:hint="eastAsia"/>
          <w:sz w:val="32"/>
          <w:szCs w:val="32"/>
        </w:rPr>
        <w:t>购买</w:t>
      </w:r>
      <w:r>
        <w:rPr>
          <w:rFonts w:ascii="仿宋" w:eastAsia="仿宋" w:hAnsi="仿宋"/>
          <w:sz w:val="32"/>
          <w:szCs w:val="32"/>
        </w:rPr>
        <w:t>内容</w:t>
      </w:r>
      <w:r>
        <w:rPr>
          <w:rFonts w:ascii="仿宋" w:eastAsia="仿宋" w:hAnsi="仿宋" w:hint="eastAsia"/>
          <w:sz w:val="32"/>
          <w:szCs w:val="32"/>
        </w:rPr>
        <w:t>、受益群体</w:t>
      </w:r>
      <w:r>
        <w:rPr>
          <w:rFonts w:ascii="仿宋" w:eastAsia="仿宋" w:hAnsi="仿宋"/>
          <w:sz w:val="32"/>
          <w:szCs w:val="32"/>
        </w:rPr>
        <w:t>的确定、承接主体的发育程度</w:t>
      </w:r>
      <w:r>
        <w:rPr>
          <w:rFonts w:ascii="仿宋" w:eastAsia="仿宋" w:hAnsi="仿宋" w:hint="eastAsia"/>
          <w:sz w:val="32"/>
          <w:szCs w:val="32"/>
        </w:rPr>
        <w:t>，精心</w:t>
      </w:r>
      <w:r>
        <w:rPr>
          <w:rFonts w:ascii="仿宋" w:eastAsia="仿宋" w:hAnsi="仿宋"/>
          <w:sz w:val="32"/>
          <w:szCs w:val="32"/>
        </w:rPr>
        <w:t>组织、</w:t>
      </w:r>
      <w:r>
        <w:rPr>
          <w:rFonts w:ascii="仿宋" w:eastAsia="仿宋" w:hAnsi="仿宋" w:hint="eastAsia"/>
          <w:sz w:val="32"/>
          <w:szCs w:val="32"/>
        </w:rPr>
        <w:t>分类立项、稳妥实施</w:t>
      </w:r>
      <w:r>
        <w:rPr>
          <w:rFonts w:ascii="仿宋" w:eastAsia="仿宋" w:hAnsi="仿宋"/>
          <w:sz w:val="32"/>
          <w:szCs w:val="32"/>
        </w:rPr>
        <w:t>，</w:t>
      </w:r>
      <w:r>
        <w:rPr>
          <w:rFonts w:ascii="仿宋" w:eastAsia="仿宋" w:hAnsi="仿宋" w:hint="eastAsia"/>
          <w:sz w:val="32"/>
          <w:szCs w:val="32"/>
        </w:rPr>
        <w:t>把妇女</w:t>
      </w:r>
      <w:r>
        <w:rPr>
          <w:rFonts w:ascii="仿宋" w:eastAsia="仿宋" w:hAnsi="仿宋"/>
          <w:sz w:val="32"/>
          <w:szCs w:val="32"/>
        </w:rPr>
        <w:t>儿童维权民生项目做深做细做实</w:t>
      </w:r>
      <w:r>
        <w:rPr>
          <w:rFonts w:ascii="仿宋" w:eastAsia="仿宋" w:hAnsi="仿宋" w:hint="eastAsia"/>
          <w:sz w:val="32"/>
          <w:szCs w:val="32"/>
        </w:rPr>
        <w:t>，做出成效和品牌。</w:t>
      </w:r>
    </w:p>
    <w:p w:rsidR="00DD1286" w:rsidRDefault="00BB3127">
      <w:pPr>
        <w:adjustRightInd w:val="0"/>
        <w:snapToGrid w:val="0"/>
        <w:spacing w:line="620" w:lineRule="exact"/>
        <w:ind w:firstLineChars="200" w:firstLine="643"/>
        <w:rPr>
          <w:rFonts w:ascii="华文仿宋" w:eastAsia="华文仿宋" w:hAnsi="华文仿宋"/>
          <w:sz w:val="32"/>
          <w:szCs w:val="32"/>
          <w:shd w:val="clear" w:color="auto" w:fill="FFFFFF"/>
        </w:rPr>
      </w:pPr>
      <w:r>
        <w:rPr>
          <w:rFonts w:ascii="楷体" w:eastAsia="楷体" w:hAnsi="楷体" w:hint="eastAsia"/>
          <w:b/>
          <w:sz w:val="32"/>
          <w:szCs w:val="32"/>
        </w:rPr>
        <w:t>（二）按照</w:t>
      </w:r>
      <w:r>
        <w:rPr>
          <w:rFonts w:ascii="楷体" w:eastAsia="楷体" w:hAnsi="楷体"/>
          <w:b/>
          <w:sz w:val="32"/>
          <w:szCs w:val="32"/>
        </w:rPr>
        <w:t>要求</w:t>
      </w:r>
      <w:r>
        <w:rPr>
          <w:rFonts w:ascii="楷体" w:eastAsia="楷体" w:hAnsi="楷体" w:hint="eastAsia"/>
          <w:b/>
          <w:sz w:val="32"/>
          <w:szCs w:val="32"/>
        </w:rPr>
        <w:t>积极申报，规范制定项目实施方案。</w:t>
      </w:r>
      <w:r>
        <w:rPr>
          <w:rFonts w:ascii="华文仿宋" w:eastAsia="华文仿宋" w:hAnsi="华文仿宋" w:hint="eastAsia"/>
          <w:sz w:val="32"/>
          <w:szCs w:val="32"/>
        </w:rPr>
        <w:t>申请项目按照“一个好名字、一个好理念、一个好团队、一个好方案、达到好效果”的要求进行申报，</w:t>
      </w:r>
      <w:r>
        <w:rPr>
          <w:rFonts w:ascii="仿宋" w:eastAsia="仿宋" w:hAnsi="仿宋" w:hint="eastAsia"/>
          <w:sz w:val="32"/>
          <w:szCs w:val="32"/>
        </w:rPr>
        <w:t>基层妇联要主动与社会组织对接，</w:t>
      </w:r>
      <w:r>
        <w:rPr>
          <w:rFonts w:ascii="华文仿宋" w:eastAsia="华文仿宋" w:hAnsi="华文仿宋" w:hint="eastAsia"/>
          <w:sz w:val="32"/>
          <w:szCs w:val="32"/>
        </w:rPr>
        <w:t>加大</w:t>
      </w:r>
      <w:r>
        <w:rPr>
          <w:rFonts w:ascii="华文仿宋" w:eastAsia="华文仿宋" w:hAnsi="华文仿宋" w:hint="eastAsia"/>
          <w:sz w:val="32"/>
          <w:szCs w:val="32"/>
          <w:shd w:val="clear" w:color="auto" w:fill="FFFFFF"/>
        </w:rPr>
        <w:t>联系社会组织特别是女性社会组织力度，积极</w:t>
      </w:r>
      <w:r>
        <w:rPr>
          <w:rFonts w:ascii="仿宋" w:eastAsia="仿宋" w:hAnsi="仿宋" w:hint="eastAsia"/>
          <w:sz w:val="32"/>
          <w:szCs w:val="32"/>
        </w:rPr>
        <w:t>参与项目初筛、策划、实施工作，</w:t>
      </w:r>
      <w:r>
        <w:rPr>
          <w:rFonts w:ascii="华文仿宋" w:eastAsia="华文仿宋" w:hAnsi="华文仿宋" w:hint="eastAsia"/>
          <w:sz w:val="32"/>
          <w:szCs w:val="32"/>
          <w:shd w:val="clear" w:color="auto" w:fill="FFFFFF"/>
        </w:rPr>
        <w:t>按照</w:t>
      </w:r>
      <w:r>
        <w:rPr>
          <w:rFonts w:ascii="仿宋" w:eastAsia="仿宋" w:hAnsi="仿宋" w:hint="eastAsia"/>
          <w:sz w:val="32"/>
          <w:szCs w:val="32"/>
        </w:rPr>
        <w:t>项目实施</w:t>
      </w:r>
      <w:r>
        <w:rPr>
          <w:rFonts w:ascii="仿宋" w:eastAsia="仿宋" w:hAnsi="仿宋"/>
          <w:sz w:val="32"/>
          <w:szCs w:val="32"/>
        </w:rPr>
        <w:t>方案</w:t>
      </w:r>
      <w:r>
        <w:rPr>
          <w:rFonts w:ascii="仿宋" w:eastAsia="仿宋" w:hAnsi="仿宋" w:hint="eastAsia"/>
          <w:sz w:val="32"/>
          <w:szCs w:val="32"/>
        </w:rPr>
        <w:t>要求积极做好妇女</w:t>
      </w:r>
      <w:r>
        <w:rPr>
          <w:rFonts w:ascii="仿宋" w:eastAsia="仿宋" w:hAnsi="仿宋"/>
          <w:sz w:val="32"/>
          <w:szCs w:val="32"/>
        </w:rPr>
        <w:t>儿童维权项目申报工作</w:t>
      </w:r>
      <w:r>
        <w:rPr>
          <w:rFonts w:ascii="仿宋" w:eastAsia="仿宋" w:hAnsi="仿宋" w:hint="eastAsia"/>
          <w:sz w:val="32"/>
          <w:szCs w:val="32"/>
        </w:rPr>
        <w:t>。单个项目预算资金不超过</w:t>
      </w:r>
      <w:r>
        <w:rPr>
          <w:rFonts w:ascii="仿宋" w:eastAsia="仿宋" w:hAnsi="仿宋" w:hint="eastAsia"/>
          <w:sz w:val="32"/>
          <w:szCs w:val="32"/>
        </w:rPr>
        <w:t>5</w:t>
      </w:r>
      <w:r>
        <w:rPr>
          <w:rFonts w:ascii="仿宋" w:eastAsia="仿宋" w:hAnsi="仿宋" w:hint="eastAsia"/>
          <w:sz w:val="32"/>
          <w:szCs w:val="32"/>
        </w:rPr>
        <w:t>万元，在全区范围推广实施的项目原则上不超过</w:t>
      </w:r>
      <w:r>
        <w:rPr>
          <w:rFonts w:ascii="仿宋" w:eastAsia="仿宋" w:hAnsi="仿宋" w:hint="eastAsia"/>
          <w:sz w:val="32"/>
          <w:szCs w:val="32"/>
        </w:rPr>
        <w:t>10</w:t>
      </w:r>
      <w:r>
        <w:rPr>
          <w:rFonts w:ascii="仿宋" w:eastAsia="仿宋" w:hAnsi="仿宋" w:hint="eastAsia"/>
          <w:sz w:val="32"/>
          <w:szCs w:val="32"/>
        </w:rPr>
        <w:t>万元。</w:t>
      </w:r>
      <w:r>
        <w:rPr>
          <w:rFonts w:ascii="仿宋" w:eastAsia="仿宋" w:hAnsi="仿宋"/>
          <w:sz w:val="32"/>
          <w:szCs w:val="32"/>
        </w:rPr>
        <w:t>活动</w:t>
      </w:r>
      <w:r>
        <w:rPr>
          <w:rFonts w:ascii="仿宋" w:eastAsia="仿宋" w:hAnsi="仿宋" w:hint="eastAsia"/>
          <w:sz w:val="32"/>
          <w:szCs w:val="32"/>
        </w:rPr>
        <w:t>要</w:t>
      </w:r>
      <w:r>
        <w:rPr>
          <w:rFonts w:ascii="仿宋" w:eastAsia="仿宋" w:hAnsi="仿宋"/>
          <w:sz w:val="32"/>
          <w:szCs w:val="32"/>
        </w:rPr>
        <w:t>在本年</w:t>
      </w:r>
      <w:r>
        <w:rPr>
          <w:rFonts w:ascii="仿宋" w:eastAsia="仿宋" w:hAnsi="仿宋" w:cs="Helvetica"/>
          <w:sz w:val="32"/>
          <w:szCs w:val="32"/>
        </w:rPr>
        <w:t>度内完成</w:t>
      </w:r>
      <w:r>
        <w:rPr>
          <w:rFonts w:ascii="仿宋" w:eastAsia="仿宋" w:hAnsi="仿宋" w:cs="Helvetica" w:hint="eastAsia"/>
          <w:sz w:val="32"/>
          <w:szCs w:val="32"/>
        </w:rPr>
        <w:t>，</w:t>
      </w:r>
      <w:r>
        <w:rPr>
          <w:rFonts w:ascii="仿宋" w:eastAsia="仿宋" w:hAnsi="仿宋" w:cs="Helvetica"/>
          <w:sz w:val="32"/>
          <w:szCs w:val="32"/>
        </w:rPr>
        <w:lastRenderedPageBreak/>
        <w:t>不做</w:t>
      </w:r>
      <w:r>
        <w:rPr>
          <w:rFonts w:ascii="仿宋" w:eastAsia="仿宋" w:hAnsi="仿宋" w:cs="Helvetica" w:hint="eastAsia"/>
          <w:sz w:val="32"/>
          <w:szCs w:val="32"/>
        </w:rPr>
        <w:t>跨年度预算</w:t>
      </w:r>
      <w:r>
        <w:rPr>
          <w:rFonts w:ascii="仿宋" w:eastAsia="仿宋" w:hAnsi="仿宋" w:cs="Helvetica"/>
          <w:sz w:val="32"/>
          <w:szCs w:val="32"/>
        </w:rPr>
        <w:t>。</w:t>
      </w:r>
    </w:p>
    <w:p w:rsidR="00DD1286" w:rsidRDefault="00BB3127">
      <w:pPr>
        <w:adjustRightInd w:val="0"/>
        <w:snapToGrid w:val="0"/>
        <w:spacing w:line="620" w:lineRule="exact"/>
        <w:ind w:firstLineChars="200" w:firstLine="641"/>
        <w:rPr>
          <w:rFonts w:ascii="华文仿宋" w:eastAsia="华文仿宋" w:hAnsi="华文仿宋"/>
          <w:sz w:val="32"/>
          <w:szCs w:val="32"/>
          <w:shd w:val="clear" w:color="auto" w:fill="FFFFFF"/>
        </w:rPr>
      </w:pPr>
      <w:r>
        <w:rPr>
          <w:rFonts w:ascii="华文楷体" w:eastAsia="华文楷体" w:hAnsi="华文楷体" w:cs="宋体" w:hint="eastAsia"/>
          <w:b/>
          <w:color w:val="000000"/>
          <w:kern w:val="0"/>
          <w:sz w:val="32"/>
          <w:szCs w:val="32"/>
        </w:rPr>
        <w:t>（三）项目要有创新性、实效性和成长性。</w:t>
      </w:r>
      <w:r>
        <w:rPr>
          <w:rFonts w:ascii="华文仿宋" w:eastAsia="华文仿宋" w:hAnsi="华文仿宋" w:hint="eastAsia"/>
          <w:color w:val="000000"/>
          <w:sz w:val="32"/>
          <w:szCs w:val="32"/>
          <w:shd w:val="clear" w:color="auto" w:fill="FFFFFF"/>
        </w:rPr>
        <w:t>各地在开展维权项目中要有创新意识、创新理念、创新内容和创新方法，使“蒲公英”妇女儿童权益服务项目在创新中推进、在创新中提升，逐步形成可持续发展的经验模式，形成“</w:t>
      </w:r>
      <w:proofErr w:type="gramStart"/>
      <w:r>
        <w:rPr>
          <w:rFonts w:ascii="华文仿宋" w:eastAsia="华文仿宋" w:hAnsi="华文仿宋" w:hint="eastAsia"/>
          <w:color w:val="000000"/>
          <w:sz w:val="32"/>
          <w:szCs w:val="32"/>
          <w:shd w:val="clear" w:color="auto" w:fill="FFFFFF"/>
        </w:rPr>
        <w:t>一</w:t>
      </w:r>
      <w:proofErr w:type="gramEnd"/>
      <w:r>
        <w:rPr>
          <w:rFonts w:ascii="华文仿宋" w:eastAsia="华文仿宋" w:hAnsi="华文仿宋" w:hint="eastAsia"/>
          <w:color w:val="000000"/>
          <w:sz w:val="32"/>
          <w:szCs w:val="32"/>
          <w:shd w:val="clear" w:color="auto" w:fill="FFFFFF"/>
        </w:rPr>
        <w:t>项目</w:t>
      </w:r>
      <w:proofErr w:type="gramStart"/>
      <w:r>
        <w:rPr>
          <w:rFonts w:ascii="华文仿宋" w:eastAsia="华文仿宋" w:hAnsi="华文仿宋" w:hint="eastAsia"/>
          <w:color w:val="000000"/>
          <w:sz w:val="32"/>
          <w:szCs w:val="32"/>
          <w:shd w:val="clear" w:color="auto" w:fill="FFFFFF"/>
        </w:rPr>
        <w:t>一</w:t>
      </w:r>
      <w:proofErr w:type="gramEnd"/>
      <w:r>
        <w:rPr>
          <w:rFonts w:ascii="华文仿宋" w:eastAsia="华文仿宋" w:hAnsi="华文仿宋" w:hint="eastAsia"/>
          <w:color w:val="000000"/>
          <w:sz w:val="32"/>
          <w:szCs w:val="32"/>
          <w:shd w:val="clear" w:color="auto" w:fill="FFFFFF"/>
        </w:rPr>
        <w:t>特色”、“</w:t>
      </w:r>
      <w:proofErr w:type="gramStart"/>
      <w:r>
        <w:rPr>
          <w:rFonts w:ascii="华文仿宋" w:eastAsia="华文仿宋" w:hAnsi="华文仿宋" w:hint="eastAsia"/>
          <w:color w:val="000000"/>
          <w:sz w:val="32"/>
          <w:szCs w:val="32"/>
          <w:shd w:val="clear" w:color="auto" w:fill="FFFFFF"/>
        </w:rPr>
        <w:t>一</w:t>
      </w:r>
      <w:proofErr w:type="gramEnd"/>
      <w:r>
        <w:rPr>
          <w:rFonts w:ascii="华文仿宋" w:eastAsia="华文仿宋" w:hAnsi="华文仿宋" w:hint="eastAsia"/>
          <w:color w:val="000000"/>
          <w:sz w:val="32"/>
          <w:szCs w:val="32"/>
          <w:shd w:val="clear" w:color="auto" w:fill="FFFFFF"/>
        </w:rPr>
        <w:t>项目</w:t>
      </w:r>
      <w:proofErr w:type="gramStart"/>
      <w:r>
        <w:rPr>
          <w:rFonts w:ascii="华文仿宋" w:eastAsia="华文仿宋" w:hAnsi="华文仿宋" w:hint="eastAsia"/>
          <w:color w:val="000000"/>
          <w:sz w:val="32"/>
          <w:szCs w:val="32"/>
          <w:shd w:val="clear" w:color="auto" w:fill="FFFFFF"/>
        </w:rPr>
        <w:t>一</w:t>
      </w:r>
      <w:proofErr w:type="gramEnd"/>
      <w:r>
        <w:rPr>
          <w:rFonts w:ascii="华文仿宋" w:eastAsia="华文仿宋" w:hAnsi="华文仿宋" w:hint="eastAsia"/>
          <w:color w:val="000000"/>
          <w:sz w:val="32"/>
          <w:szCs w:val="32"/>
          <w:shd w:val="clear" w:color="auto" w:fill="FFFFFF"/>
        </w:rPr>
        <w:t>品牌”的效应。</w:t>
      </w:r>
    </w:p>
    <w:p w:rsidR="00DD1286" w:rsidRDefault="00BB3127">
      <w:pPr>
        <w:widowControl/>
        <w:adjustRightInd w:val="0"/>
        <w:snapToGrid w:val="0"/>
        <w:spacing w:line="620" w:lineRule="exact"/>
        <w:ind w:firstLineChars="200" w:firstLine="643"/>
        <w:rPr>
          <w:rFonts w:ascii="仿宋" w:eastAsia="仿宋" w:hAnsi="仿宋"/>
          <w:sz w:val="32"/>
          <w:szCs w:val="32"/>
        </w:rPr>
      </w:pPr>
      <w:r>
        <w:rPr>
          <w:rFonts w:ascii="楷体" w:eastAsia="楷体" w:hAnsi="楷体" w:hint="eastAsia"/>
          <w:b/>
          <w:sz w:val="32"/>
          <w:szCs w:val="32"/>
        </w:rPr>
        <w:t>（四）适时</w:t>
      </w:r>
      <w:r>
        <w:rPr>
          <w:rFonts w:ascii="楷体" w:eastAsia="楷体" w:hAnsi="楷体"/>
          <w:b/>
          <w:sz w:val="32"/>
          <w:szCs w:val="32"/>
        </w:rPr>
        <w:t>开展</w:t>
      </w:r>
      <w:r>
        <w:rPr>
          <w:rFonts w:ascii="楷体" w:eastAsia="楷体" w:hAnsi="楷体" w:hint="eastAsia"/>
          <w:b/>
          <w:sz w:val="32"/>
          <w:szCs w:val="32"/>
        </w:rPr>
        <w:t>评</w:t>
      </w:r>
      <w:r>
        <w:rPr>
          <w:rFonts w:ascii="楷体" w:eastAsia="楷体" w:hAnsi="楷体"/>
          <w:b/>
          <w:sz w:val="32"/>
          <w:szCs w:val="32"/>
        </w:rPr>
        <w:t>估</w:t>
      </w:r>
      <w:r>
        <w:rPr>
          <w:rFonts w:ascii="楷体" w:eastAsia="楷体" w:hAnsi="楷体" w:hint="eastAsia"/>
          <w:b/>
          <w:sz w:val="32"/>
          <w:szCs w:val="32"/>
        </w:rPr>
        <w:t>验收，保障项目取得实效。</w:t>
      </w:r>
      <w:r>
        <w:rPr>
          <w:rFonts w:ascii="仿宋" w:eastAsia="仿宋" w:hAnsi="仿宋" w:hint="eastAsia"/>
          <w:sz w:val="32"/>
          <w:szCs w:val="32"/>
        </w:rPr>
        <w:t>各盟市妇联作为委托方，要</w:t>
      </w:r>
      <w:r>
        <w:rPr>
          <w:rFonts w:ascii="仿宋" w:eastAsia="仿宋" w:hAnsi="仿宋"/>
          <w:sz w:val="32"/>
          <w:szCs w:val="32"/>
        </w:rPr>
        <w:t>高度重视</w:t>
      </w:r>
      <w:r>
        <w:rPr>
          <w:rFonts w:ascii="仿宋" w:eastAsia="仿宋" w:hAnsi="仿宋" w:hint="eastAsia"/>
          <w:sz w:val="32"/>
          <w:szCs w:val="32"/>
        </w:rPr>
        <w:t>专项</w:t>
      </w:r>
      <w:r>
        <w:rPr>
          <w:rFonts w:ascii="仿宋" w:eastAsia="仿宋" w:hAnsi="仿宋"/>
          <w:sz w:val="32"/>
          <w:szCs w:val="32"/>
        </w:rPr>
        <w:t>经费的公益性、</w:t>
      </w:r>
      <w:r>
        <w:rPr>
          <w:rFonts w:ascii="仿宋" w:eastAsia="仿宋" w:hAnsi="仿宋" w:hint="eastAsia"/>
          <w:sz w:val="32"/>
          <w:szCs w:val="32"/>
        </w:rPr>
        <w:t>安全</w:t>
      </w:r>
      <w:r>
        <w:rPr>
          <w:rFonts w:ascii="仿宋" w:eastAsia="仿宋" w:hAnsi="仿宋"/>
          <w:sz w:val="32"/>
          <w:szCs w:val="32"/>
        </w:rPr>
        <w:t>性和</w:t>
      </w:r>
      <w:r>
        <w:rPr>
          <w:rFonts w:ascii="仿宋" w:eastAsia="仿宋" w:hAnsi="仿宋" w:hint="eastAsia"/>
          <w:sz w:val="32"/>
          <w:szCs w:val="32"/>
        </w:rPr>
        <w:t>有效</w:t>
      </w:r>
      <w:r>
        <w:rPr>
          <w:rFonts w:ascii="仿宋" w:eastAsia="仿宋" w:hAnsi="仿宋"/>
          <w:sz w:val="32"/>
          <w:szCs w:val="32"/>
        </w:rPr>
        <w:t>性</w:t>
      </w:r>
      <w:r>
        <w:rPr>
          <w:rFonts w:ascii="仿宋" w:eastAsia="仿宋" w:hAnsi="仿宋" w:hint="eastAsia"/>
          <w:sz w:val="32"/>
          <w:szCs w:val="32"/>
        </w:rPr>
        <w:t>，与项目承接</w:t>
      </w:r>
      <w:r>
        <w:rPr>
          <w:rFonts w:ascii="仿宋" w:eastAsia="仿宋" w:hAnsi="仿宋"/>
          <w:sz w:val="32"/>
          <w:szCs w:val="32"/>
        </w:rPr>
        <w:t>主体</w:t>
      </w:r>
      <w:r>
        <w:rPr>
          <w:rFonts w:ascii="仿宋" w:eastAsia="仿宋" w:hAnsi="仿宋" w:hint="eastAsia"/>
          <w:sz w:val="32"/>
          <w:szCs w:val="32"/>
        </w:rPr>
        <w:t>签订执行协议，并</w:t>
      </w:r>
      <w:r>
        <w:rPr>
          <w:rFonts w:ascii="仿宋" w:eastAsia="仿宋" w:hAnsi="仿宋"/>
          <w:sz w:val="32"/>
          <w:szCs w:val="32"/>
        </w:rPr>
        <w:t>报自治区妇联权益部备案。</w:t>
      </w:r>
      <w:r>
        <w:rPr>
          <w:rFonts w:ascii="仿宋" w:eastAsia="仿宋" w:hAnsi="仿宋" w:hint="eastAsia"/>
          <w:sz w:val="32"/>
          <w:szCs w:val="32"/>
        </w:rPr>
        <w:t>自治区妇联将适时对项目进行绩效评估，评估</w:t>
      </w:r>
      <w:r>
        <w:rPr>
          <w:rFonts w:ascii="仿宋" w:eastAsia="仿宋" w:hAnsi="仿宋"/>
          <w:sz w:val="32"/>
          <w:szCs w:val="32"/>
        </w:rPr>
        <w:t>采取</w:t>
      </w:r>
      <w:r>
        <w:rPr>
          <w:rFonts w:ascii="仿宋" w:eastAsia="仿宋" w:hAnsi="仿宋" w:hint="eastAsia"/>
          <w:sz w:val="32"/>
          <w:szCs w:val="32"/>
        </w:rPr>
        <w:t>自查、抽查、督查等方式进行</w:t>
      </w:r>
      <w:r>
        <w:rPr>
          <w:rFonts w:ascii="仿宋" w:eastAsia="仿宋" w:hAnsi="仿宋"/>
          <w:sz w:val="32"/>
          <w:szCs w:val="32"/>
        </w:rPr>
        <w:t>，</w:t>
      </w:r>
      <w:r>
        <w:rPr>
          <w:rFonts w:ascii="仿宋" w:eastAsia="仿宋" w:hAnsi="仿宋" w:hint="eastAsia"/>
          <w:sz w:val="32"/>
          <w:szCs w:val="32"/>
        </w:rPr>
        <w:t>要求承接主体对</w:t>
      </w:r>
      <w:r>
        <w:rPr>
          <w:rFonts w:ascii="仿宋" w:eastAsia="仿宋" w:hAnsi="仿宋"/>
          <w:sz w:val="32"/>
          <w:szCs w:val="32"/>
        </w:rPr>
        <w:t>项目实施的每个环节</w:t>
      </w:r>
      <w:r>
        <w:rPr>
          <w:rFonts w:ascii="仿宋" w:eastAsia="仿宋" w:hAnsi="仿宋" w:hint="eastAsia"/>
          <w:sz w:val="32"/>
          <w:szCs w:val="32"/>
        </w:rPr>
        <w:t>均要有</w:t>
      </w:r>
      <w:r>
        <w:rPr>
          <w:rFonts w:ascii="仿宋" w:eastAsia="仿宋" w:hAnsi="仿宋"/>
          <w:sz w:val="32"/>
          <w:szCs w:val="32"/>
        </w:rPr>
        <w:t>档案记载，定时报送信息</w:t>
      </w:r>
      <w:r>
        <w:rPr>
          <w:rFonts w:ascii="仿宋" w:eastAsia="仿宋" w:hAnsi="仿宋" w:hint="eastAsia"/>
          <w:sz w:val="32"/>
          <w:szCs w:val="32"/>
        </w:rPr>
        <w:t>及活动</w:t>
      </w:r>
      <w:r>
        <w:rPr>
          <w:rFonts w:ascii="仿宋" w:eastAsia="仿宋" w:hAnsi="仿宋"/>
          <w:sz w:val="32"/>
          <w:szCs w:val="32"/>
        </w:rPr>
        <w:t>照片</w:t>
      </w:r>
      <w:r>
        <w:rPr>
          <w:rFonts w:ascii="仿宋" w:eastAsia="仿宋" w:hAnsi="仿宋" w:hint="eastAsia"/>
          <w:sz w:val="32"/>
          <w:szCs w:val="32"/>
        </w:rPr>
        <w:t>，形成</w:t>
      </w:r>
      <w:r>
        <w:rPr>
          <w:rFonts w:ascii="仿宋" w:eastAsia="仿宋" w:hAnsi="仿宋" w:hint="eastAsia"/>
          <w:sz w:val="32"/>
          <w:szCs w:val="32"/>
        </w:rPr>
        <w:t>项目</w:t>
      </w:r>
      <w:r>
        <w:rPr>
          <w:rFonts w:ascii="仿宋" w:eastAsia="仿宋" w:hAnsi="仿宋"/>
          <w:sz w:val="32"/>
          <w:szCs w:val="32"/>
        </w:rPr>
        <w:t>终期</w:t>
      </w:r>
      <w:r>
        <w:rPr>
          <w:rFonts w:ascii="仿宋" w:eastAsia="仿宋" w:hAnsi="仿宋" w:hint="eastAsia"/>
          <w:sz w:val="32"/>
          <w:szCs w:val="32"/>
        </w:rPr>
        <w:t>报告，汇总</w:t>
      </w:r>
      <w:r>
        <w:rPr>
          <w:rFonts w:ascii="仿宋" w:eastAsia="仿宋" w:hAnsi="仿宋"/>
          <w:sz w:val="32"/>
          <w:szCs w:val="32"/>
        </w:rPr>
        <w:t>后</w:t>
      </w:r>
      <w:r>
        <w:rPr>
          <w:rFonts w:ascii="仿宋" w:eastAsia="仿宋" w:hAnsi="仿宋" w:hint="eastAsia"/>
          <w:sz w:val="32"/>
          <w:szCs w:val="32"/>
        </w:rPr>
        <w:t>上报自治区妇联。</w:t>
      </w:r>
    </w:p>
    <w:p w:rsidR="00DD1286" w:rsidRDefault="00BB3127">
      <w:pPr>
        <w:widowControl/>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项目其他要求</w:t>
      </w:r>
    </w:p>
    <w:p w:rsidR="00DD1286" w:rsidRDefault="00BB3127">
      <w:pPr>
        <w:adjustRightInd w:val="0"/>
        <w:snapToGrid w:val="0"/>
        <w:spacing w:line="620" w:lineRule="exact"/>
        <w:ind w:firstLineChars="200" w:firstLine="640"/>
        <w:rPr>
          <w:rFonts w:ascii="仿宋" w:eastAsia="仿宋" w:hAnsi="仿宋"/>
          <w:sz w:val="32"/>
          <w:szCs w:val="32"/>
        </w:rPr>
      </w:pPr>
      <w:r>
        <w:rPr>
          <w:rFonts w:ascii="仿宋" w:eastAsia="仿宋" w:hAnsi="仿宋" w:hint="eastAsia"/>
          <w:sz w:val="32"/>
          <w:szCs w:val="32"/>
        </w:rPr>
        <w:t>（一）在我区民政部门登记注册的公益性社会组织均可申报“蒲公英”妇女儿童权益服务项目，同等条件下，实施过自治区“蒲公英”妇女儿童权益服务项目的单位优先。</w:t>
      </w:r>
    </w:p>
    <w:p w:rsidR="00DD1286" w:rsidRDefault="00BB3127">
      <w:pPr>
        <w:widowControl/>
        <w:adjustRightInd w:val="0"/>
        <w:snapToGrid w:val="0"/>
        <w:spacing w:line="620" w:lineRule="exact"/>
        <w:ind w:firstLineChars="200" w:firstLine="640"/>
        <w:rPr>
          <w:rFonts w:ascii="仿宋" w:eastAsia="仿宋" w:hAnsi="仿宋"/>
          <w:color w:val="000000"/>
          <w:sz w:val="32"/>
          <w:szCs w:val="32"/>
          <w:shd w:val="clear" w:color="auto" w:fill="FFFFFF"/>
        </w:rPr>
      </w:pPr>
      <w:r>
        <w:rPr>
          <w:rFonts w:ascii="仿宋" w:eastAsia="仿宋" w:hAnsi="仿宋" w:cs="宋体" w:hint="eastAsia"/>
          <w:color w:val="000000"/>
          <w:kern w:val="0"/>
          <w:sz w:val="32"/>
          <w:szCs w:val="32"/>
        </w:rPr>
        <w:t>（二）各盟市妇联要</w:t>
      </w:r>
      <w:r>
        <w:rPr>
          <w:rFonts w:ascii="仿宋" w:eastAsia="仿宋" w:hAnsi="仿宋" w:hint="eastAsia"/>
          <w:color w:val="000000"/>
          <w:sz w:val="32"/>
          <w:szCs w:val="32"/>
          <w:shd w:val="clear" w:color="auto" w:fill="FFFFFF"/>
        </w:rPr>
        <w:t>高度重视项目申报工作，认真研究，理清项目思路，做好项目部署，</w:t>
      </w:r>
      <w:r>
        <w:rPr>
          <w:rFonts w:ascii="仿宋" w:eastAsia="仿宋" w:hAnsi="仿宋" w:cs="宋体" w:hint="eastAsia"/>
          <w:color w:val="000000"/>
          <w:kern w:val="0"/>
          <w:sz w:val="32"/>
          <w:szCs w:val="32"/>
        </w:rPr>
        <w:t>督促指导项目单位按照项目计划进度，负责项目的日常监管与服务，协助解决项目实施过程中遇到的困难和问题；</w:t>
      </w:r>
      <w:r>
        <w:rPr>
          <w:rFonts w:ascii="仿宋" w:eastAsia="仿宋" w:hAnsi="仿宋" w:hint="eastAsia"/>
          <w:color w:val="000000"/>
          <w:sz w:val="32"/>
          <w:szCs w:val="32"/>
          <w:shd w:val="clear" w:color="auto" w:fill="FFFFFF"/>
        </w:rPr>
        <w:t>加强项目评估，</w:t>
      </w:r>
      <w:r>
        <w:rPr>
          <w:rFonts w:ascii="仿宋" w:eastAsia="仿宋" w:hAnsi="仿宋" w:hint="eastAsia"/>
          <w:sz w:val="32"/>
          <w:szCs w:val="32"/>
        </w:rPr>
        <w:t>规范</w:t>
      </w:r>
      <w:r>
        <w:rPr>
          <w:rFonts w:ascii="仿宋" w:eastAsia="仿宋" w:hAnsi="仿宋"/>
          <w:sz w:val="32"/>
          <w:szCs w:val="32"/>
        </w:rPr>
        <w:t>档案</w:t>
      </w:r>
      <w:r>
        <w:rPr>
          <w:rFonts w:ascii="仿宋" w:eastAsia="仿宋" w:hAnsi="仿宋" w:hint="eastAsia"/>
          <w:sz w:val="32"/>
          <w:szCs w:val="32"/>
        </w:rPr>
        <w:t>和信息</w:t>
      </w:r>
      <w:r>
        <w:rPr>
          <w:rFonts w:ascii="仿宋" w:eastAsia="仿宋" w:hAnsi="仿宋"/>
          <w:sz w:val="32"/>
          <w:szCs w:val="32"/>
        </w:rPr>
        <w:t>记载，</w:t>
      </w:r>
      <w:r>
        <w:rPr>
          <w:rFonts w:ascii="仿宋" w:eastAsia="仿宋" w:hAnsi="仿宋" w:hint="eastAsia"/>
          <w:color w:val="000000"/>
          <w:sz w:val="32"/>
          <w:szCs w:val="32"/>
          <w:shd w:val="clear" w:color="auto" w:fill="FFFFFF"/>
        </w:rPr>
        <w:t>时时掌握项目进程和情况，切实保证项目最终取得实效。</w:t>
      </w:r>
    </w:p>
    <w:p w:rsidR="00DD1286" w:rsidRDefault="00BB3127">
      <w:pPr>
        <w:widowControl/>
        <w:adjustRightInd w:val="0"/>
        <w:snapToGrid w:val="0"/>
        <w:spacing w:line="620" w:lineRule="exact"/>
        <w:ind w:firstLineChars="200" w:firstLine="640"/>
        <w:rPr>
          <w:rFonts w:ascii="仿宋" w:eastAsia="仿宋" w:hAnsi="仿宋"/>
          <w:sz w:val="32"/>
          <w:szCs w:val="32"/>
        </w:rPr>
      </w:pPr>
      <w:r>
        <w:rPr>
          <w:rFonts w:ascii="仿宋" w:eastAsia="仿宋" w:hAnsi="仿宋" w:hint="eastAsia"/>
          <w:sz w:val="32"/>
          <w:szCs w:val="32"/>
        </w:rPr>
        <w:lastRenderedPageBreak/>
        <w:t>（三）对项目实施</w:t>
      </w:r>
      <w:r>
        <w:rPr>
          <w:rFonts w:ascii="仿宋" w:eastAsia="仿宋" w:hAnsi="仿宋"/>
          <w:sz w:val="32"/>
          <w:szCs w:val="32"/>
        </w:rPr>
        <w:t>过程中</w:t>
      </w:r>
      <w:r>
        <w:rPr>
          <w:rFonts w:ascii="仿宋" w:eastAsia="仿宋" w:hAnsi="仿宋" w:hint="eastAsia"/>
          <w:sz w:val="32"/>
          <w:szCs w:val="32"/>
        </w:rPr>
        <w:t>探索出的好经验、好做法进行总结推广，提炼经验成果，并将其</w:t>
      </w:r>
      <w:r>
        <w:rPr>
          <w:rFonts w:ascii="仿宋" w:eastAsia="仿宋" w:hAnsi="仿宋"/>
          <w:sz w:val="32"/>
          <w:szCs w:val="32"/>
        </w:rPr>
        <w:t>作为</w:t>
      </w:r>
      <w:r>
        <w:rPr>
          <w:rFonts w:ascii="仿宋" w:eastAsia="仿宋" w:hAnsi="仿宋" w:hint="eastAsia"/>
          <w:sz w:val="32"/>
          <w:szCs w:val="32"/>
        </w:rPr>
        <w:t>试点</w:t>
      </w:r>
      <w:r>
        <w:rPr>
          <w:rFonts w:ascii="仿宋" w:eastAsia="仿宋" w:hAnsi="仿宋"/>
          <w:sz w:val="32"/>
          <w:szCs w:val="32"/>
        </w:rPr>
        <w:t>和示范项目</w:t>
      </w:r>
      <w:r>
        <w:rPr>
          <w:rFonts w:ascii="仿宋" w:eastAsia="仿宋" w:hAnsi="仿宋" w:hint="eastAsia"/>
          <w:sz w:val="32"/>
          <w:szCs w:val="32"/>
        </w:rPr>
        <w:t>，</w:t>
      </w:r>
      <w:r>
        <w:rPr>
          <w:rFonts w:ascii="仿宋" w:eastAsia="仿宋" w:hAnsi="仿宋"/>
          <w:sz w:val="32"/>
          <w:szCs w:val="32"/>
        </w:rPr>
        <w:t>加大支持力度</w:t>
      </w:r>
      <w:r>
        <w:rPr>
          <w:rFonts w:ascii="仿宋" w:eastAsia="仿宋" w:hAnsi="仿宋" w:hint="eastAsia"/>
          <w:sz w:val="32"/>
          <w:szCs w:val="32"/>
        </w:rPr>
        <w:t>，优化经费</w:t>
      </w:r>
      <w:r>
        <w:rPr>
          <w:rFonts w:ascii="仿宋" w:eastAsia="仿宋" w:hAnsi="仿宋"/>
          <w:sz w:val="32"/>
          <w:szCs w:val="32"/>
        </w:rPr>
        <w:t>配置，</w:t>
      </w:r>
      <w:r>
        <w:rPr>
          <w:rFonts w:ascii="仿宋" w:eastAsia="仿宋" w:hAnsi="仿宋" w:hint="eastAsia"/>
          <w:sz w:val="32"/>
          <w:szCs w:val="32"/>
        </w:rPr>
        <w:t>提升</w:t>
      </w:r>
      <w:r>
        <w:rPr>
          <w:rFonts w:ascii="仿宋" w:eastAsia="仿宋" w:hAnsi="仿宋"/>
          <w:sz w:val="32"/>
          <w:szCs w:val="32"/>
        </w:rPr>
        <w:t>项目</w:t>
      </w:r>
      <w:r>
        <w:rPr>
          <w:rFonts w:ascii="仿宋" w:eastAsia="仿宋" w:hAnsi="仿宋" w:hint="eastAsia"/>
          <w:sz w:val="32"/>
          <w:szCs w:val="32"/>
        </w:rPr>
        <w:t>承接</w:t>
      </w:r>
      <w:r>
        <w:rPr>
          <w:rFonts w:ascii="仿宋" w:eastAsia="仿宋" w:hAnsi="仿宋"/>
          <w:sz w:val="32"/>
          <w:szCs w:val="32"/>
        </w:rPr>
        <w:t>主体的积极性</w:t>
      </w:r>
      <w:r>
        <w:rPr>
          <w:rFonts w:ascii="仿宋" w:eastAsia="仿宋" w:hAnsi="仿宋" w:hint="eastAsia"/>
          <w:sz w:val="32"/>
          <w:szCs w:val="32"/>
        </w:rPr>
        <w:t>。</w:t>
      </w:r>
    </w:p>
    <w:p w:rsidR="00DD1286" w:rsidRDefault="00BB3127">
      <w:pPr>
        <w:widowControl/>
        <w:adjustRightInd w:val="0"/>
        <w:snapToGrid w:val="0"/>
        <w:spacing w:line="620" w:lineRule="exact"/>
        <w:ind w:firstLineChars="200" w:firstLine="640"/>
        <w:rPr>
          <w:rFonts w:ascii="仿宋" w:eastAsia="仿宋" w:hAnsi="仿宋" w:cs="Helvetica"/>
          <w:kern w:val="0"/>
          <w:sz w:val="32"/>
          <w:szCs w:val="32"/>
        </w:rPr>
      </w:pPr>
      <w:r>
        <w:rPr>
          <w:rFonts w:ascii="仿宋" w:eastAsia="仿宋" w:hAnsi="仿宋" w:cs="宋体" w:hint="eastAsia"/>
          <w:color w:val="000000"/>
          <w:kern w:val="0"/>
          <w:sz w:val="32"/>
          <w:szCs w:val="32"/>
        </w:rPr>
        <w:t>（四）</w:t>
      </w:r>
      <w:r>
        <w:rPr>
          <w:rFonts w:ascii="仿宋" w:eastAsia="仿宋" w:hAnsi="仿宋" w:hint="eastAsia"/>
          <w:sz w:val="32"/>
          <w:szCs w:val="32"/>
        </w:rPr>
        <w:t>各盟市妇联申报</w:t>
      </w:r>
      <w:r>
        <w:rPr>
          <w:rFonts w:ascii="仿宋" w:eastAsia="仿宋" w:hAnsi="仿宋" w:hint="eastAsia"/>
          <w:sz w:val="32"/>
          <w:szCs w:val="32"/>
        </w:rPr>
        <w:t>3-5</w:t>
      </w:r>
      <w:r>
        <w:rPr>
          <w:rFonts w:ascii="仿宋" w:eastAsia="仿宋" w:hAnsi="仿宋" w:hint="eastAsia"/>
          <w:sz w:val="32"/>
          <w:szCs w:val="32"/>
        </w:rPr>
        <w:t>个项目，</w:t>
      </w:r>
      <w:r>
        <w:rPr>
          <w:rFonts w:ascii="仿宋" w:eastAsia="仿宋" w:hAnsi="仿宋" w:cs="宋体" w:hint="eastAsia"/>
          <w:color w:val="000000"/>
          <w:kern w:val="0"/>
          <w:sz w:val="32"/>
          <w:szCs w:val="32"/>
        </w:rPr>
        <w:t>请</w:t>
      </w:r>
      <w:r>
        <w:rPr>
          <w:rFonts w:ascii="仿宋" w:eastAsia="仿宋" w:hAnsi="仿宋" w:cs="宋体"/>
          <w:color w:val="000000"/>
          <w:kern w:val="0"/>
          <w:sz w:val="32"/>
          <w:szCs w:val="32"/>
        </w:rPr>
        <w:t>各盟市妇联</w:t>
      </w:r>
      <w:r>
        <w:rPr>
          <w:rFonts w:ascii="仿宋" w:eastAsia="仿宋" w:hAnsi="仿宋" w:cs="宋体" w:hint="eastAsia"/>
          <w:color w:val="000000"/>
          <w:kern w:val="0"/>
          <w:sz w:val="32"/>
          <w:szCs w:val="32"/>
        </w:rPr>
        <w:t>认真对</w:t>
      </w:r>
      <w:r>
        <w:rPr>
          <w:rFonts w:ascii="仿宋" w:eastAsia="仿宋" w:hAnsi="仿宋"/>
          <w:sz w:val="32"/>
          <w:szCs w:val="32"/>
        </w:rPr>
        <w:t>本地区</w:t>
      </w:r>
      <w:r>
        <w:rPr>
          <w:rFonts w:ascii="仿宋" w:eastAsia="仿宋" w:hAnsi="仿宋" w:hint="eastAsia"/>
          <w:sz w:val="32"/>
          <w:szCs w:val="32"/>
        </w:rPr>
        <w:t>申报项目</w:t>
      </w:r>
      <w:r>
        <w:rPr>
          <w:rFonts w:ascii="仿宋" w:eastAsia="仿宋" w:hAnsi="仿宋" w:cs="宋体" w:hint="eastAsia"/>
          <w:color w:val="000000"/>
          <w:kern w:val="0"/>
          <w:sz w:val="32"/>
          <w:szCs w:val="32"/>
        </w:rPr>
        <w:t>进行初审，</w:t>
      </w:r>
      <w:r>
        <w:rPr>
          <w:rFonts w:ascii="仿宋" w:eastAsia="仿宋" w:hAnsi="仿宋" w:hint="eastAsia"/>
          <w:sz w:val="32"/>
          <w:szCs w:val="32"/>
        </w:rPr>
        <w:t>确定的申报</w:t>
      </w:r>
      <w:r>
        <w:rPr>
          <w:rFonts w:ascii="仿宋" w:eastAsia="仿宋" w:hAnsi="仿宋"/>
          <w:sz w:val="32"/>
          <w:szCs w:val="32"/>
        </w:rPr>
        <w:t>项目</w:t>
      </w:r>
      <w:r>
        <w:rPr>
          <w:rFonts w:ascii="仿宋" w:eastAsia="仿宋" w:hAnsi="仿宋" w:hint="eastAsia"/>
          <w:sz w:val="32"/>
          <w:szCs w:val="32"/>
        </w:rPr>
        <w:t>打包</w:t>
      </w:r>
      <w:r>
        <w:rPr>
          <w:rFonts w:ascii="仿宋" w:eastAsia="仿宋" w:hAnsi="仿宋"/>
          <w:sz w:val="32"/>
          <w:szCs w:val="32"/>
        </w:rPr>
        <w:t>后</w:t>
      </w:r>
      <w:r>
        <w:rPr>
          <w:rFonts w:ascii="仿宋" w:eastAsia="仿宋" w:hAnsi="仿宋" w:cs="宋体" w:hint="eastAsia"/>
          <w:color w:val="000000"/>
          <w:sz w:val="32"/>
          <w:szCs w:val="32"/>
        </w:rPr>
        <w:t>统一</w:t>
      </w:r>
      <w:r>
        <w:rPr>
          <w:rFonts w:ascii="仿宋" w:eastAsia="仿宋" w:hAnsi="仿宋" w:cs="宋体"/>
          <w:color w:val="000000"/>
          <w:sz w:val="32"/>
          <w:szCs w:val="32"/>
        </w:rPr>
        <w:t>报</w:t>
      </w:r>
      <w:r>
        <w:rPr>
          <w:rFonts w:ascii="仿宋" w:eastAsia="仿宋" w:hAnsi="仿宋" w:hint="eastAsia"/>
          <w:sz w:val="32"/>
          <w:szCs w:val="32"/>
        </w:rPr>
        <w:t>自治区</w:t>
      </w:r>
      <w:r>
        <w:rPr>
          <w:rFonts w:ascii="仿宋" w:eastAsia="仿宋" w:hAnsi="仿宋"/>
          <w:sz w:val="32"/>
          <w:szCs w:val="32"/>
        </w:rPr>
        <w:t>妇联</w:t>
      </w:r>
      <w:r>
        <w:rPr>
          <w:rFonts w:ascii="仿宋" w:eastAsia="仿宋" w:hAnsi="仿宋" w:cs="Helvetica" w:hint="eastAsia"/>
          <w:kern w:val="0"/>
          <w:sz w:val="32"/>
          <w:szCs w:val="32"/>
        </w:rPr>
        <w:t>。权益部将对项目择优筛选，通过“蒲公英”微创</w:t>
      </w:r>
      <w:proofErr w:type="gramStart"/>
      <w:r>
        <w:rPr>
          <w:rFonts w:ascii="仿宋" w:eastAsia="仿宋" w:hAnsi="仿宋" w:cs="Helvetica" w:hint="eastAsia"/>
          <w:kern w:val="0"/>
          <w:sz w:val="32"/>
          <w:szCs w:val="32"/>
        </w:rPr>
        <w:t>投大赛</w:t>
      </w:r>
      <w:proofErr w:type="gramEnd"/>
      <w:r>
        <w:rPr>
          <w:rFonts w:ascii="仿宋" w:eastAsia="仿宋" w:hAnsi="仿宋" w:cs="Helvetica" w:hint="eastAsia"/>
          <w:kern w:val="0"/>
          <w:sz w:val="32"/>
          <w:szCs w:val="32"/>
        </w:rPr>
        <w:t>的形式，确定入围项目，并</w:t>
      </w:r>
      <w:r>
        <w:rPr>
          <w:rFonts w:ascii="仿宋" w:eastAsia="仿宋" w:hAnsi="仿宋" w:cs="Helvetica"/>
          <w:kern w:val="0"/>
          <w:sz w:val="32"/>
          <w:szCs w:val="32"/>
        </w:rPr>
        <w:t>通过</w:t>
      </w:r>
      <w:r>
        <w:rPr>
          <w:rFonts w:ascii="仿宋" w:eastAsia="仿宋" w:hAnsi="仿宋" w:cs="Helvetica" w:hint="eastAsia"/>
          <w:kern w:val="0"/>
          <w:sz w:val="32"/>
          <w:szCs w:val="32"/>
        </w:rPr>
        <w:t>自治区妇联</w:t>
      </w:r>
      <w:r>
        <w:rPr>
          <w:rFonts w:ascii="仿宋" w:eastAsia="仿宋" w:hAnsi="仿宋"/>
          <w:sz w:val="32"/>
          <w:szCs w:val="32"/>
        </w:rPr>
        <w:t>门户网站</w:t>
      </w:r>
      <w:r>
        <w:rPr>
          <w:rFonts w:ascii="仿宋" w:eastAsia="仿宋" w:hAnsi="仿宋" w:hint="eastAsia"/>
          <w:sz w:val="32"/>
          <w:szCs w:val="32"/>
        </w:rPr>
        <w:t>、北疆女声</w:t>
      </w:r>
      <w:proofErr w:type="gramStart"/>
      <w:r>
        <w:rPr>
          <w:rFonts w:ascii="仿宋" w:eastAsia="仿宋" w:hAnsi="仿宋" w:hint="eastAsia"/>
          <w:sz w:val="32"/>
          <w:szCs w:val="32"/>
        </w:rPr>
        <w:t>微信公众号</w:t>
      </w:r>
      <w:proofErr w:type="gramEnd"/>
      <w:r>
        <w:rPr>
          <w:rFonts w:ascii="仿宋" w:eastAsia="仿宋" w:hAnsi="仿宋" w:cs="Helvetica"/>
          <w:kern w:val="0"/>
          <w:sz w:val="32"/>
          <w:szCs w:val="32"/>
        </w:rPr>
        <w:t>向社会公示</w:t>
      </w:r>
      <w:r>
        <w:rPr>
          <w:rFonts w:ascii="仿宋" w:eastAsia="仿宋" w:hAnsi="仿宋" w:cs="Helvetica" w:hint="eastAsia"/>
          <w:kern w:val="0"/>
          <w:sz w:val="32"/>
          <w:szCs w:val="32"/>
        </w:rPr>
        <w:t>。</w:t>
      </w:r>
    </w:p>
    <w:p w:rsidR="00DD1286" w:rsidRDefault="00BB3127">
      <w:pPr>
        <w:widowControl/>
        <w:adjustRightInd w:val="0"/>
        <w:snapToGrid w:val="0"/>
        <w:spacing w:line="620" w:lineRule="exact"/>
        <w:ind w:firstLineChars="200" w:firstLine="640"/>
        <w:rPr>
          <w:rFonts w:ascii="仿宋" w:eastAsia="仿宋" w:hAnsi="仿宋" w:cs="宋体"/>
          <w:color w:val="000000"/>
          <w:kern w:val="0"/>
          <w:sz w:val="32"/>
          <w:szCs w:val="32"/>
        </w:rPr>
      </w:pPr>
      <w:r>
        <w:rPr>
          <w:rFonts w:ascii="仿宋" w:eastAsia="仿宋" w:hAnsi="仿宋" w:hint="eastAsia"/>
          <w:sz w:val="32"/>
          <w:szCs w:val="32"/>
        </w:rPr>
        <w:t>（五）盟市妇联审定报送的项目申请书先发电子版，等审定后同项目执行协议书发纸质版备案。自治区妇联确定的支持</w:t>
      </w:r>
      <w:r>
        <w:rPr>
          <w:rFonts w:ascii="仿宋" w:eastAsia="仿宋" w:hAnsi="仿宋"/>
          <w:sz w:val="32"/>
          <w:szCs w:val="32"/>
        </w:rPr>
        <w:t>项目</w:t>
      </w:r>
      <w:r>
        <w:rPr>
          <w:rFonts w:ascii="仿宋" w:eastAsia="仿宋" w:hAnsi="仿宋" w:hint="eastAsia"/>
          <w:sz w:val="32"/>
          <w:szCs w:val="32"/>
        </w:rPr>
        <w:t>，项目</w:t>
      </w:r>
      <w:r>
        <w:rPr>
          <w:rFonts w:ascii="仿宋" w:eastAsia="仿宋" w:hAnsi="仿宋"/>
          <w:sz w:val="32"/>
          <w:szCs w:val="32"/>
        </w:rPr>
        <w:t>实施</w:t>
      </w:r>
      <w:r>
        <w:rPr>
          <w:rFonts w:ascii="仿宋" w:eastAsia="仿宋" w:hAnsi="仿宋" w:hint="eastAsia"/>
          <w:sz w:val="32"/>
          <w:szCs w:val="32"/>
        </w:rPr>
        <w:t>单位</w:t>
      </w:r>
      <w:r>
        <w:rPr>
          <w:rFonts w:ascii="仿宋" w:eastAsia="仿宋" w:hAnsi="仿宋"/>
          <w:sz w:val="32"/>
          <w:szCs w:val="32"/>
        </w:rPr>
        <w:t>须</w:t>
      </w:r>
      <w:r>
        <w:rPr>
          <w:rFonts w:ascii="仿宋" w:eastAsia="仿宋" w:hAnsi="仿宋" w:hint="eastAsia"/>
          <w:sz w:val="32"/>
          <w:szCs w:val="32"/>
        </w:rPr>
        <w:t>在执行全过程</w:t>
      </w:r>
      <w:proofErr w:type="gramStart"/>
      <w:r>
        <w:rPr>
          <w:rFonts w:ascii="仿宋" w:eastAsia="仿宋" w:hAnsi="仿宋" w:hint="eastAsia"/>
          <w:spacing w:val="15"/>
          <w:sz w:val="32"/>
          <w:szCs w:val="32"/>
        </w:rPr>
        <w:t>亮项目</w:t>
      </w:r>
      <w:proofErr w:type="gramEnd"/>
      <w:r>
        <w:rPr>
          <w:rFonts w:ascii="仿宋" w:eastAsia="仿宋" w:hAnsi="仿宋" w:hint="eastAsia"/>
          <w:spacing w:val="15"/>
          <w:sz w:val="32"/>
          <w:szCs w:val="32"/>
        </w:rPr>
        <w:t>品牌、</w:t>
      </w:r>
      <w:proofErr w:type="gramStart"/>
      <w:r>
        <w:rPr>
          <w:rFonts w:ascii="仿宋" w:eastAsia="仿宋" w:hAnsi="仿宋" w:hint="eastAsia"/>
          <w:spacing w:val="15"/>
          <w:sz w:val="32"/>
          <w:szCs w:val="32"/>
        </w:rPr>
        <w:t>亮组织</w:t>
      </w:r>
      <w:proofErr w:type="gramEnd"/>
      <w:r>
        <w:rPr>
          <w:rFonts w:ascii="仿宋" w:eastAsia="仿宋" w:hAnsi="仿宋" w:hint="eastAsia"/>
          <w:spacing w:val="15"/>
          <w:sz w:val="32"/>
          <w:szCs w:val="32"/>
        </w:rPr>
        <w:t>架构、</w:t>
      </w:r>
      <w:proofErr w:type="gramStart"/>
      <w:r>
        <w:rPr>
          <w:rFonts w:ascii="仿宋" w:eastAsia="仿宋" w:hAnsi="仿宋" w:hint="eastAsia"/>
          <w:spacing w:val="15"/>
          <w:sz w:val="32"/>
          <w:szCs w:val="32"/>
        </w:rPr>
        <w:t>亮工作</w:t>
      </w:r>
      <w:proofErr w:type="gramEnd"/>
      <w:r>
        <w:rPr>
          <w:rFonts w:ascii="仿宋" w:eastAsia="仿宋" w:hAnsi="仿宋" w:hint="eastAsia"/>
          <w:spacing w:val="15"/>
          <w:sz w:val="32"/>
          <w:szCs w:val="32"/>
        </w:rPr>
        <w:t>职责、</w:t>
      </w:r>
      <w:proofErr w:type="gramStart"/>
      <w:r>
        <w:rPr>
          <w:rFonts w:ascii="仿宋" w:eastAsia="仿宋" w:hAnsi="仿宋" w:hint="eastAsia"/>
          <w:spacing w:val="15"/>
          <w:sz w:val="32"/>
          <w:szCs w:val="32"/>
        </w:rPr>
        <w:t>亮工作</w:t>
      </w:r>
      <w:proofErr w:type="gramEnd"/>
      <w:r>
        <w:rPr>
          <w:rFonts w:ascii="仿宋" w:eastAsia="仿宋" w:hAnsi="仿宋" w:hint="eastAsia"/>
          <w:spacing w:val="15"/>
          <w:sz w:val="32"/>
          <w:szCs w:val="32"/>
        </w:rPr>
        <w:t>内容</w:t>
      </w:r>
      <w:r>
        <w:rPr>
          <w:rFonts w:ascii="仿宋" w:eastAsia="仿宋" w:hAnsi="仿宋" w:hint="eastAsia"/>
          <w:sz w:val="32"/>
          <w:szCs w:val="32"/>
        </w:rPr>
        <w:t>，</w:t>
      </w:r>
      <w:r>
        <w:rPr>
          <w:rFonts w:ascii="仿宋" w:eastAsia="仿宋" w:hAnsi="仿宋" w:cs="宋体" w:hint="eastAsia"/>
          <w:color w:val="000000"/>
          <w:kern w:val="0"/>
          <w:sz w:val="32"/>
          <w:szCs w:val="32"/>
        </w:rPr>
        <w:t>全过程</w:t>
      </w:r>
      <w:r>
        <w:rPr>
          <w:rFonts w:ascii="仿宋" w:eastAsia="仿宋" w:hAnsi="仿宋" w:hint="eastAsia"/>
          <w:sz w:val="32"/>
          <w:szCs w:val="32"/>
        </w:rPr>
        <w:t>标注</w:t>
      </w:r>
      <w:r>
        <w:rPr>
          <w:rFonts w:ascii="仿宋" w:eastAsia="仿宋" w:hAnsi="仿宋" w:hint="eastAsia"/>
          <w:sz w:val="32"/>
          <w:szCs w:val="32"/>
        </w:rPr>
        <w:t>LOGO</w:t>
      </w:r>
      <w:r>
        <w:rPr>
          <w:rFonts w:ascii="仿宋" w:eastAsia="仿宋" w:hAnsi="仿宋" w:hint="eastAsia"/>
          <w:sz w:val="32"/>
          <w:szCs w:val="32"/>
        </w:rPr>
        <w:t>“蒲公英”妇女儿童权益服务项目字样。</w:t>
      </w:r>
    </w:p>
    <w:p w:rsidR="00DD1286" w:rsidRDefault="00DD1286">
      <w:pPr>
        <w:adjustRightInd w:val="0"/>
        <w:snapToGrid w:val="0"/>
        <w:spacing w:line="620" w:lineRule="exact"/>
        <w:ind w:firstLineChars="50" w:firstLine="160"/>
        <w:rPr>
          <w:rFonts w:ascii="华文仿宋" w:eastAsia="华文仿宋" w:hAnsi="华文仿宋"/>
          <w:sz w:val="32"/>
          <w:szCs w:val="32"/>
        </w:rPr>
      </w:pPr>
    </w:p>
    <w:p w:rsidR="00DD1286" w:rsidRDefault="00DD1286">
      <w:pPr>
        <w:rPr>
          <w:rFonts w:ascii="华文仿宋" w:eastAsia="华文仿宋" w:hAnsi="华文仿宋"/>
          <w:bCs/>
          <w:sz w:val="32"/>
          <w:szCs w:val="32"/>
        </w:rPr>
      </w:pPr>
    </w:p>
    <w:p w:rsidR="00DD1286" w:rsidRDefault="00DD1286">
      <w:pPr>
        <w:rPr>
          <w:rFonts w:ascii="华文仿宋" w:eastAsia="华文仿宋" w:hAnsi="华文仿宋"/>
          <w:bCs/>
          <w:sz w:val="32"/>
          <w:szCs w:val="32"/>
        </w:rPr>
      </w:pPr>
    </w:p>
    <w:p w:rsidR="00DD1286" w:rsidRDefault="00DD1286">
      <w:pPr>
        <w:jc w:val="left"/>
        <w:rPr>
          <w:rFonts w:ascii="黑体" w:eastAsia="黑体" w:hAnsi="黑体"/>
          <w:sz w:val="32"/>
          <w:szCs w:val="32"/>
        </w:rPr>
      </w:pPr>
    </w:p>
    <w:p w:rsidR="00DD1286" w:rsidRDefault="00DD1286">
      <w:pPr>
        <w:jc w:val="left"/>
        <w:rPr>
          <w:rFonts w:ascii="黑体" w:eastAsia="黑体" w:hAnsi="黑体"/>
          <w:sz w:val="32"/>
          <w:szCs w:val="32"/>
        </w:rPr>
      </w:pPr>
    </w:p>
    <w:p w:rsidR="00DD1286" w:rsidRDefault="00DD1286" w:rsidP="00EA55F7">
      <w:pPr>
        <w:jc w:val="left"/>
        <w:rPr>
          <w:rFonts w:ascii="华文仿宋" w:eastAsia="华文仿宋" w:hAnsi="华文仿宋"/>
          <w:sz w:val="28"/>
          <w:szCs w:val="28"/>
        </w:rPr>
      </w:pPr>
      <w:bookmarkStart w:id="0" w:name="_GoBack"/>
      <w:bookmarkEnd w:id="0"/>
    </w:p>
    <w:sectPr w:rsidR="00DD1286">
      <w:footerReference w:type="default" r:id="rId10"/>
      <w:pgSz w:w="11906" w:h="16838"/>
      <w:pgMar w:top="1588" w:right="1474" w:bottom="1418" w:left="158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127" w:rsidRDefault="00BB3127">
      <w:r>
        <w:separator/>
      </w:r>
    </w:p>
  </w:endnote>
  <w:endnote w:type="continuationSeparator" w:id="0">
    <w:p w:rsidR="00BB3127" w:rsidRDefault="00BB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86" w:rsidRDefault="00BB3127">
    <w:pPr>
      <w:pStyle w:val="a5"/>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D1286" w:rsidRDefault="00BB3127">
                          <w:pPr>
                            <w:pStyle w:val="a5"/>
                          </w:pPr>
                          <w:r>
                            <w:rPr>
                              <w:rFonts w:hint="eastAsia"/>
                            </w:rPr>
                            <w:fldChar w:fldCharType="begin"/>
                          </w:r>
                          <w:r>
                            <w:rPr>
                              <w:rFonts w:hint="eastAsia"/>
                            </w:rPr>
                            <w:instrText xml:space="preserve"> PAGE  \* MERGEFORMAT </w:instrText>
                          </w:r>
                          <w:r>
                            <w:rPr>
                              <w:rFonts w:hint="eastAsia"/>
                            </w:rPr>
                            <w:fldChar w:fldCharType="separate"/>
                          </w:r>
                          <w:r w:rsidR="00EA55F7">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L+BQ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&#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CgueL+BQMAAM4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DD1286" w:rsidRDefault="00BB3127">
                    <w:pPr>
                      <w:pStyle w:val="a5"/>
                    </w:pPr>
                    <w:r>
                      <w:rPr>
                        <w:rFonts w:hint="eastAsia"/>
                      </w:rPr>
                      <w:fldChar w:fldCharType="begin"/>
                    </w:r>
                    <w:r>
                      <w:rPr>
                        <w:rFonts w:hint="eastAsia"/>
                      </w:rPr>
                      <w:instrText xml:space="preserve"> PAGE  \* MERGEFORMAT </w:instrText>
                    </w:r>
                    <w:r>
                      <w:rPr>
                        <w:rFonts w:hint="eastAsia"/>
                      </w:rPr>
                      <w:fldChar w:fldCharType="separate"/>
                    </w:r>
                    <w:r w:rsidR="00EA55F7">
                      <w:rPr>
                        <w:noProof/>
                      </w:rPr>
                      <w:t>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1286" w:rsidRDefault="00DD1286">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1286" w:rsidRDefault="00DD1286">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127" w:rsidRDefault="00BB3127">
      <w:r>
        <w:separator/>
      </w:r>
    </w:p>
  </w:footnote>
  <w:footnote w:type="continuationSeparator" w:id="0">
    <w:p w:rsidR="00BB3127" w:rsidRDefault="00BB3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18"/>
    <w:rsid w:val="00127614"/>
    <w:rsid w:val="001B7D6C"/>
    <w:rsid w:val="001C7DFB"/>
    <w:rsid w:val="00301D56"/>
    <w:rsid w:val="003430DC"/>
    <w:rsid w:val="00471E71"/>
    <w:rsid w:val="005A4C6F"/>
    <w:rsid w:val="005D3F81"/>
    <w:rsid w:val="00627E83"/>
    <w:rsid w:val="00990928"/>
    <w:rsid w:val="00A21C18"/>
    <w:rsid w:val="00A2307E"/>
    <w:rsid w:val="00A235EC"/>
    <w:rsid w:val="00B34BE5"/>
    <w:rsid w:val="00BB3127"/>
    <w:rsid w:val="00DD1286"/>
    <w:rsid w:val="00EA55F7"/>
    <w:rsid w:val="00F169D7"/>
    <w:rsid w:val="00F773D4"/>
    <w:rsid w:val="00FB0ECA"/>
    <w:rsid w:val="04521C60"/>
    <w:rsid w:val="1E3B5630"/>
    <w:rsid w:val="30192C9F"/>
    <w:rsid w:val="36702E3D"/>
    <w:rsid w:val="58887D74"/>
    <w:rsid w:val="6E446F6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Mongolian Bait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paragraph" w:customStyle="1" w:styleId="Style5">
    <w:name w:val="_Style 5"/>
    <w:basedOn w:val="a"/>
    <w:qFormat/>
    <w:pPr>
      <w:widowControl/>
      <w:spacing w:after="160" w:line="240" w:lineRule="exact"/>
      <w:jc w:val="left"/>
    </w:pPr>
    <w:rPr>
      <w:rFonts w:ascii="Times New Roman" w:hAnsi="Times New Roman" w:cs="Times New Roman"/>
      <w:szCs w:val="20"/>
    </w:rPr>
  </w:style>
  <w:style w:type="character" w:customStyle="1" w:styleId="Char0">
    <w:name w:val="批注框文本 Char"/>
    <w:basedOn w:val="a0"/>
    <w:link w:val="a4"/>
    <w:uiPriority w:val="99"/>
    <w:qFormat/>
    <w:rPr>
      <w:sz w:val="18"/>
      <w:szCs w:val="18"/>
    </w:rPr>
  </w:style>
  <w:style w:type="character" w:customStyle="1" w:styleId="bjh-p">
    <w:name w:val="bjh-p"/>
    <w:basedOn w:val="a0"/>
    <w:qFormat/>
  </w:style>
  <w:style w:type="character" w:customStyle="1" w:styleId="Char">
    <w:name w:val="日期 Char"/>
    <w:basedOn w:val="a0"/>
    <w:link w:val="a3"/>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Mongolian Bait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paragraph" w:customStyle="1" w:styleId="Style5">
    <w:name w:val="_Style 5"/>
    <w:basedOn w:val="a"/>
    <w:qFormat/>
    <w:pPr>
      <w:widowControl/>
      <w:spacing w:after="160" w:line="240" w:lineRule="exact"/>
      <w:jc w:val="left"/>
    </w:pPr>
    <w:rPr>
      <w:rFonts w:ascii="Times New Roman" w:hAnsi="Times New Roman" w:cs="Times New Roman"/>
      <w:szCs w:val="20"/>
    </w:rPr>
  </w:style>
  <w:style w:type="character" w:customStyle="1" w:styleId="Char0">
    <w:name w:val="批注框文本 Char"/>
    <w:basedOn w:val="a0"/>
    <w:link w:val="a4"/>
    <w:uiPriority w:val="99"/>
    <w:qFormat/>
    <w:rPr>
      <w:sz w:val="18"/>
      <w:szCs w:val="18"/>
    </w:rPr>
  </w:style>
  <w:style w:type="character" w:customStyle="1" w:styleId="bjh-p">
    <w:name w:val="bjh-p"/>
    <w:basedOn w:val="a0"/>
    <w:qFormat/>
  </w:style>
  <w:style w:type="character" w:customStyle="1" w:styleId="Char">
    <w:name w:val="日期 Char"/>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A7C66D-DC23-4840-8853-CC19760F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97</cp:revision>
  <cp:lastPrinted>2020-12-22T01:48:00Z</cp:lastPrinted>
  <dcterms:created xsi:type="dcterms:W3CDTF">2020-12-17T06:58:00Z</dcterms:created>
  <dcterms:modified xsi:type="dcterms:W3CDTF">2020-12-24T01:45:00Z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